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9768F" w14:textId="77777777" w:rsidR="000C3BE7" w:rsidRPr="00DA7857" w:rsidRDefault="000C3BE7" w:rsidP="00AB68E0">
      <w:pPr>
        <w:rPr>
          <w:rFonts w:ascii="Ebrima" w:hAnsi="Ebrima"/>
          <w:sz w:val="24"/>
        </w:rPr>
      </w:pPr>
    </w:p>
    <w:p w14:paraId="6295FA07" w14:textId="77777777" w:rsidR="00A819E4" w:rsidRPr="00DA7857" w:rsidRDefault="00A819E4" w:rsidP="00AB68E0">
      <w:pPr>
        <w:rPr>
          <w:rFonts w:ascii="Ebrima" w:hAnsi="Ebrima"/>
          <w:sz w:val="24"/>
        </w:rPr>
      </w:pPr>
    </w:p>
    <w:p w14:paraId="2EA5D395" w14:textId="77777777" w:rsidR="000C3BE7" w:rsidRPr="00DA7857" w:rsidRDefault="000C3BE7" w:rsidP="00AB68E0">
      <w:pPr>
        <w:rPr>
          <w:rFonts w:ascii="Ebrima" w:hAnsi="Ebrima"/>
          <w:sz w:val="60"/>
          <w:szCs w:val="60"/>
        </w:rPr>
      </w:pPr>
    </w:p>
    <w:p w14:paraId="166B60ED" w14:textId="75A179DF" w:rsidR="000D09B5" w:rsidRDefault="000D09B5" w:rsidP="00AB68E0">
      <w:pPr>
        <w:rPr>
          <w:rFonts w:ascii="Ebrima" w:hAnsi="Ebrima"/>
          <w:b/>
          <w:bCs/>
          <w:sz w:val="72"/>
          <w:szCs w:val="60"/>
        </w:rPr>
      </w:pPr>
      <w:r>
        <w:rPr>
          <w:rFonts w:ascii="Ebrima" w:hAnsi="Ebrima"/>
          <w:b/>
          <w:bCs/>
          <w:sz w:val="72"/>
          <w:szCs w:val="60"/>
        </w:rPr>
        <w:t>DRAFT</w:t>
      </w:r>
    </w:p>
    <w:p w14:paraId="2AB2CA54" w14:textId="19B02AEC" w:rsidR="00AB68E0" w:rsidRPr="008E713D" w:rsidRDefault="00650F89" w:rsidP="00AB68E0">
      <w:pPr>
        <w:rPr>
          <w:rFonts w:ascii="Ebrima" w:hAnsi="Ebrima"/>
          <w:b/>
          <w:bCs/>
          <w:sz w:val="72"/>
          <w:szCs w:val="60"/>
        </w:rPr>
      </w:pPr>
      <w:r>
        <w:rPr>
          <w:rFonts w:ascii="Ebrima" w:hAnsi="Ebrima"/>
          <w:b/>
          <w:bCs/>
          <w:sz w:val="72"/>
          <w:szCs w:val="60"/>
        </w:rPr>
        <w:t xml:space="preserve">Participation and Engagement Strategy </w:t>
      </w:r>
    </w:p>
    <w:p w14:paraId="2808D222" w14:textId="77777777" w:rsidR="000C3BE7" w:rsidRPr="00DA7857" w:rsidRDefault="000C3BE7" w:rsidP="00AB68E0">
      <w:pPr>
        <w:rPr>
          <w:rFonts w:ascii="Ebrima" w:hAnsi="Ebrima"/>
          <w:sz w:val="40"/>
          <w:szCs w:val="40"/>
        </w:rPr>
      </w:pPr>
    </w:p>
    <w:p w14:paraId="00F7688C" w14:textId="16CDD6E2" w:rsidR="00536BD0" w:rsidRPr="006E1E84" w:rsidRDefault="000C3BE7" w:rsidP="00AB68E0">
      <w:pPr>
        <w:rPr>
          <w:rFonts w:ascii="Aptos" w:hAnsi="Aptos"/>
          <w:b/>
          <w:bCs/>
          <w:sz w:val="36"/>
          <w:szCs w:val="36"/>
        </w:rPr>
      </w:pPr>
      <w:r w:rsidRPr="00DA7857">
        <w:rPr>
          <w:rFonts w:ascii="Ebrima" w:hAnsi="Ebrima"/>
          <w:sz w:val="40"/>
          <w:szCs w:val="40"/>
        </w:rPr>
        <w:br w:type="column"/>
      </w:r>
      <w:r w:rsidR="00536BD0" w:rsidRPr="006E1E84">
        <w:rPr>
          <w:rFonts w:ascii="Aptos" w:hAnsi="Aptos"/>
          <w:b/>
          <w:bCs/>
          <w:sz w:val="36"/>
          <w:szCs w:val="36"/>
        </w:rPr>
        <w:lastRenderedPageBreak/>
        <w:t>Foreword</w:t>
      </w:r>
    </w:p>
    <w:p w14:paraId="45B91A00" w14:textId="77777777" w:rsidR="00D33AF0" w:rsidRPr="00D33AF0" w:rsidRDefault="00536BD0" w:rsidP="001E34CA">
      <w:pPr>
        <w:spacing w:after="0"/>
        <w:rPr>
          <w:rFonts w:ascii="Arial" w:hAnsi="Arial" w:cs="Arial"/>
          <w:b/>
          <w:bCs/>
          <w:i/>
          <w:iCs/>
          <w:sz w:val="28"/>
          <w:szCs w:val="28"/>
        </w:rPr>
      </w:pPr>
      <w:r w:rsidRPr="00D33AF0">
        <w:rPr>
          <w:rFonts w:ascii="Arial" w:hAnsi="Arial" w:cs="Arial"/>
          <w:b/>
          <w:bCs/>
          <w:i/>
          <w:iCs/>
          <w:sz w:val="28"/>
          <w:szCs w:val="28"/>
        </w:rPr>
        <w:t xml:space="preserve">The Highland Council has a proud history of being ambitious – of meeting issues head-on and seeing the potential for opportunity from every challenge.  </w:t>
      </w:r>
    </w:p>
    <w:p w14:paraId="240563BC" w14:textId="77777777" w:rsidR="00D33AF0" w:rsidRPr="00D33AF0" w:rsidRDefault="00D33AF0" w:rsidP="001E34CA">
      <w:pPr>
        <w:spacing w:after="0"/>
        <w:rPr>
          <w:rFonts w:ascii="Arial" w:hAnsi="Arial" w:cs="Arial"/>
          <w:b/>
          <w:bCs/>
          <w:i/>
          <w:iCs/>
          <w:sz w:val="28"/>
          <w:szCs w:val="28"/>
        </w:rPr>
      </w:pPr>
    </w:p>
    <w:p w14:paraId="6905FB9D" w14:textId="69274EC2" w:rsidR="00943340" w:rsidRPr="00D33AF0" w:rsidRDefault="00536BD0" w:rsidP="001E34CA">
      <w:pPr>
        <w:spacing w:after="0"/>
        <w:rPr>
          <w:rFonts w:ascii="Arial" w:hAnsi="Arial" w:cs="Arial"/>
          <w:b/>
          <w:bCs/>
          <w:i/>
          <w:iCs/>
          <w:sz w:val="28"/>
          <w:szCs w:val="28"/>
        </w:rPr>
      </w:pPr>
      <w:r w:rsidRPr="00D33AF0">
        <w:rPr>
          <w:rFonts w:ascii="Arial" w:hAnsi="Arial" w:cs="Arial"/>
          <w:b/>
          <w:bCs/>
          <w:i/>
          <w:iCs/>
          <w:sz w:val="28"/>
          <w:szCs w:val="28"/>
        </w:rPr>
        <w:t>‘Our Future Highland</w:t>
      </w:r>
      <w:r w:rsidR="00FA129B" w:rsidRPr="00D33AF0">
        <w:rPr>
          <w:rFonts w:ascii="Arial" w:hAnsi="Arial" w:cs="Arial"/>
          <w:b/>
          <w:bCs/>
          <w:i/>
          <w:iCs/>
          <w:sz w:val="28"/>
          <w:szCs w:val="28"/>
        </w:rPr>
        <w:t xml:space="preserve">’, the Council’s </w:t>
      </w:r>
      <w:r w:rsidRPr="00D33AF0">
        <w:rPr>
          <w:rFonts w:ascii="Arial" w:hAnsi="Arial" w:cs="Arial"/>
          <w:b/>
          <w:bCs/>
          <w:i/>
          <w:iCs/>
          <w:sz w:val="28"/>
          <w:szCs w:val="28"/>
        </w:rPr>
        <w:t>Programme</w:t>
      </w:r>
      <w:r w:rsidR="00FA129B" w:rsidRPr="00D33AF0">
        <w:rPr>
          <w:rFonts w:ascii="Arial" w:hAnsi="Arial" w:cs="Arial"/>
          <w:b/>
          <w:bCs/>
          <w:i/>
          <w:iCs/>
          <w:sz w:val="28"/>
          <w:szCs w:val="28"/>
        </w:rPr>
        <w:t>,</w:t>
      </w:r>
      <w:r w:rsidRPr="00D33AF0">
        <w:rPr>
          <w:rFonts w:ascii="Arial" w:hAnsi="Arial" w:cs="Arial"/>
          <w:b/>
          <w:bCs/>
          <w:i/>
          <w:iCs/>
          <w:sz w:val="28"/>
          <w:szCs w:val="28"/>
        </w:rPr>
        <w:t xml:space="preserve"> sets out that ambition in establishing the foundations of a brighter and more sustainable future for our communities, particularly our younger generation.</w:t>
      </w:r>
      <w:r w:rsidR="00A04692" w:rsidRPr="00D33AF0">
        <w:rPr>
          <w:rFonts w:ascii="Arial" w:hAnsi="Arial" w:cs="Arial"/>
          <w:b/>
          <w:bCs/>
          <w:i/>
          <w:iCs/>
          <w:sz w:val="28"/>
          <w:szCs w:val="28"/>
        </w:rPr>
        <w:t xml:space="preserve"> </w:t>
      </w:r>
      <w:r w:rsidR="00E02904" w:rsidRPr="00D33AF0">
        <w:rPr>
          <w:rFonts w:ascii="Arial" w:hAnsi="Arial" w:cs="Arial"/>
          <w:b/>
          <w:bCs/>
          <w:i/>
          <w:iCs/>
          <w:sz w:val="28"/>
          <w:szCs w:val="28"/>
        </w:rPr>
        <w:t xml:space="preserve"> We</w:t>
      </w:r>
      <w:r w:rsidR="00A04692" w:rsidRPr="00D33AF0">
        <w:rPr>
          <w:rFonts w:ascii="Arial" w:hAnsi="Arial" w:cs="Arial"/>
          <w:b/>
          <w:bCs/>
          <w:i/>
          <w:iCs/>
          <w:sz w:val="28"/>
          <w:szCs w:val="28"/>
        </w:rPr>
        <w:t xml:space="preserve"> aim to support communities to be prosperous, sustainable and resilient, in order to make a positive difference to the lives of people.</w:t>
      </w:r>
    </w:p>
    <w:p w14:paraId="3740683B" w14:textId="77777777" w:rsidR="001E34CA" w:rsidRPr="00D33AF0" w:rsidRDefault="001E34CA" w:rsidP="001E34CA">
      <w:pPr>
        <w:spacing w:after="0"/>
        <w:rPr>
          <w:rFonts w:ascii="Arial" w:hAnsi="Arial" w:cs="Arial"/>
          <w:b/>
          <w:bCs/>
          <w:i/>
          <w:iCs/>
          <w:sz w:val="28"/>
          <w:szCs w:val="28"/>
        </w:rPr>
      </w:pPr>
    </w:p>
    <w:p w14:paraId="2BF6BA43" w14:textId="77777777" w:rsidR="00D33AF0" w:rsidRPr="00D33AF0" w:rsidRDefault="00536BD0" w:rsidP="001E34CA">
      <w:pPr>
        <w:spacing w:after="0"/>
        <w:rPr>
          <w:rFonts w:ascii="Arial" w:hAnsi="Arial" w:cs="Arial"/>
          <w:b/>
          <w:bCs/>
          <w:i/>
          <w:iCs/>
          <w:sz w:val="28"/>
          <w:szCs w:val="28"/>
        </w:rPr>
      </w:pPr>
      <w:r w:rsidRPr="00D33AF0">
        <w:rPr>
          <w:rFonts w:ascii="Arial" w:hAnsi="Arial" w:cs="Arial"/>
          <w:b/>
          <w:bCs/>
          <w:i/>
          <w:iCs/>
          <w:sz w:val="28"/>
          <w:szCs w:val="28"/>
        </w:rPr>
        <w:t xml:space="preserve">This Council is committed to being a listening council – we have spent time engaging with communities to ensure their views are reflected in our priorities.  But this commitment is ongoing and is mirrored in our organisational values. </w:t>
      </w:r>
    </w:p>
    <w:p w14:paraId="45D167BA" w14:textId="77777777" w:rsidR="00D33AF0" w:rsidRPr="00D33AF0" w:rsidRDefault="00D33AF0" w:rsidP="001E34CA">
      <w:pPr>
        <w:spacing w:after="0"/>
        <w:rPr>
          <w:rFonts w:ascii="Arial" w:hAnsi="Arial" w:cs="Arial"/>
          <w:b/>
          <w:bCs/>
          <w:i/>
          <w:iCs/>
          <w:sz w:val="28"/>
          <w:szCs w:val="28"/>
        </w:rPr>
      </w:pPr>
    </w:p>
    <w:p w14:paraId="6DC9EB74" w14:textId="3354586F" w:rsidR="00536BD0" w:rsidRPr="00D33AF0" w:rsidRDefault="00536BD0" w:rsidP="001E34CA">
      <w:pPr>
        <w:spacing w:after="0"/>
        <w:rPr>
          <w:rFonts w:ascii="Arial" w:hAnsi="Arial" w:cs="Arial"/>
          <w:b/>
          <w:bCs/>
          <w:i/>
          <w:iCs/>
          <w:sz w:val="48"/>
          <w:szCs w:val="48"/>
        </w:rPr>
      </w:pPr>
      <w:r w:rsidRPr="00D33AF0">
        <w:rPr>
          <w:rFonts w:ascii="Arial" w:hAnsi="Arial" w:cs="Arial"/>
          <w:b/>
          <w:bCs/>
          <w:i/>
          <w:iCs/>
          <w:sz w:val="28"/>
          <w:szCs w:val="28"/>
        </w:rPr>
        <w:t>Community engagement and participation are key to how we move forward</w:t>
      </w:r>
      <w:r w:rsidR="00545F81" w:rsidRPr="00D33AF0">
        <w:rPr>
          <w:rFonts w:ascii="Arial" w:hAnsi="Arial" w:cs="Arial"/>
          <w:b/>
          <w:bCs/>
          <w:i/>
          <w:iCs/>
          <w:sz w:val="28"/>
          <w:szCs w:val="28"/>
        </w:rPr>
        <w:t>, working with our communities in order</w:t>
      </w:r>
      <w:r w:rsidRPr="00D33AF0">
        <w:rPr>
          <w:rFonts w:ascii="Arial" w:hAnsi="Arial" w:cs="Arial"/>
          <w:b/>
          <w:bCs/>
          <w:i/>
          <w:iCs/>
          <w:sz w:val="28"/>
          <w:szCs w:val="28"/>
        </w:rPr>
        <w:t xml:space="preserve"> to shape each community’s future to ensure the best outcomes for everyone in Highland</w:t>
      </w:r>
      <w:r w:rsidR="00A04692" w:rsidRPr="00D33AF0">
        <w:rPr>
          <w:rFonts w:ascii="Arial" w:hAnsi="Arial" w:cs="Arial"/>
          <w:b/>
          <w:bCs/>
          <w:i/>
          <w:iCs/>
          <w:sz w:val="28"/>
          <w:szCs w:val="28"/>
        </w:rPr>
        <w:t>.</w:t>
      </w:r>
    </w:p>
    <w:p w14:paraId="45233E6C" w14:textId="49553DE7" w:rsidR="00E02904" w:rsidRPr="00536BD0" w:rsidRDefault="00E02904" w:rsidP="00E02904">
      <w:pPr>
        <w:jc w:val="center"/>
        <w:rPr>
          <w:rFonts w:ascii="Ebrima" w:hAnsi="Ebrima"/>
          <w:b/>
          <w:bCs/>
          <w:sz w:val="40"/>
          <w:szCs w:val="40"/>
        </w:rPr>
      </w:pPr>
      <w:r>
        <w:rPr>
          <w:rFonts w:ascii="Ebrima" w:hAnsi="Ebrima"/>
          <w:b/>
          <w:bCs/>
          <w:sz w:val="40"/>
          <w:szCs w:val="40"/>
        </w:rPr>
        <w:t>_____________________</w:t>
      </w:r>
    </w:p>
    <w:p w14:paraId="115E2BB3" w14:textId="77777777" w:rsidR="00260591" w:rsidRDefault="00260591" w:rsidP="00643ABC">
      <w:pPr>
        <w:spacing w:after="0"/>
        <w:rPr>
          <w:rFonts w:ascii="Arial" w:hAnsi="Arial" w:cs="Arial"/>
          <w:sz w:val="24"/>
          <w:szCs w:val="24"/>
        </w:rPr>
        <w:sectPr w:rsidR="00260591" w:rsidSect="00F54EAA">
          <w:headerReference w:type="even" r:id="rId11"/>
          <w:headerReference w:type="default" r:id="rId12"/>
          <w:footerReference w:type="even" r:id="rId13"/>
          <w:footerReference w:type="default" r:id="rId14"/>
          <w:headerReference w:type="first" r:id="rId15"/>
          <w:footerReference w:type="first" r:id="rId16"/>
          <w:pgSz w:w="11906" w:h="16838" w:code="9"/>
          <w:pgMar w:top="1440" w:right="1440" w:bottom="1440" w:left="1440" w:header="709" w:footer="709" w:gutter="0"/>
          <w:cols w:space="708"/>
          <w:titlePg/>
          <w:docGrid w:linePitch="360"/>
        </w:sectPr>
      </w:pPr>
    </w:p>
    <w:p w14:paraId="6CCB2083" w14:textId="6E2B0C21" w:rsidR="00872259" w:rsidRPr="006E1E84" w:rsidRDefault="006E1E84" w:rsidP="00FE3590">
      <w:pPr>
        <w:pStyle w:val="ListParagraph"/>
        <w:numPr>
          <w:ilvl w:val="0"/>
          <w:numId w:val="12"/>
        </w:numPr>
        <w:spacing w:after="0"/>
        <w:ind w:left="357" w:hanging="357"/>
        <w:rPr>
          <w:rFonts w:ascii="Aptos" w:hAnsi="Aptos"/>
          <w:b/>
          <w:bCs/>
          <w:sz w:val="36"/>
          <w:szCs w:val="36"/>
        </w:rPr>
      </w:pPr>
      <w:r>
        <w:rPr>
          <w:rFonts w:ascii="Aptos" w:hAnsi="Aptos"/>
          <w:b/>
          <w:bCs/>
          <w:sz w:val="36"/>
          <w:szCs w:val="36"/>
        </w:rPr>
        <w:lastRenderedPageBreak/>
        <w:t>Introduction</w:t>
      </w:r>
    </w:p>
    <w:p w14:paraId="0772A158" w14:textId="77777777" w:rsidR="00270387" w:rsidRPr="00270387" w:rsidRDefault="00270387" w:rsidP="00270387">
      <w:pPr>
        <w:spacing w:after="0"/>
        <w:rPr>
          <w:rFonts w:ascii="Arial" w:hAnsi="Arial" w:cs="Arial"/>
          <w:sz w:val="24"/>
          <w:szCs w:val="24"/>
        </w:rPr>
      </w:pPr>
    </w:p>
    <w:p w14:paraId="47AB34AE" w14:textId="35BF5026" w:rsidR="00872259" w:rsidRPr="00270387" w:rsidRDefault="00872259" w:rsidP="00270387">
      <w:pPr>
        <w:spacing w:after="0"/>
        <w:rPr>
          <w:rFonts w:ascii="Arial" w:hAnsi="Arial" w:cs="Arial"/>
          <w:sz w:val="24"/>
          <w:szCs w:val="24"/>
        </w:rPr>
      </w:pPr>
      <w:r w:rsidRPr="00270387">
        <w:rPr>
          <w:rFonts w:ascii="Arial" w:hAnsi="Arial" w:cs="Arial"/>
          <w:sz w:val="24"/>
          <w:szCs w:val="24"/>
        </w:rPr>
        <w:t xml:space="preserve">The Highland Council is entering an exciting period with opportunities for investment and development on a scale which has not been seen before.  The driver for this is the Council’s Highland Investment Plan which will see over £2 billion </w:t>
      </w:r>
      <w:r w:rsidR="008A33DE" w:rsidRPr="00270387">
        <w:rPr>
          <w:rFonts w:ascii="Arial" w:hAnsi="Arial" w:cs="Arial"/>
          <w:sz w:val="24"/>
          <w:szCs w:val="24"/>
        </w:rPr>
        <w:t>invested in</w:t>
      </w:r>
      <w:r w:rsidRPr="00270387">
        <w:rPr>
          <w:rFonts w:ascii="Arial" w:hAnsi="Arial" w:cs="Arial"/>
          <w:sz w:val="24"/>
          <w:szCs w:val="24"/>
        </w:rPr>
        <w:t xml:space="preserve"> the Highland economy over the next 20 years.  This is in addition to significant levels of investment which will come from the development of the Cromarty Firth Green Freeport, as well as renewable energy and other major infrastructure projects across the whole area.  </w:t>
      </w:r>
    </w:p>
    <w:p w14:paraId="61BC021D" w14:textId="77777777" w:rsidR="00270387" w:rsidRPr="00270387" w:rsidRDefault="00270387" w:rsidP="00270387">
      <w:pPr>
        <w:spacing w:after="0"/>
        <w:rPr>
          <w:rFonts w:ascii="Arial" w:hAnsi="Arial" w:cs="Arial"/>
          <w:sz w:val="24"/>
          <w:szCs w:val="24"/>
        </w:rPr>
      </w:pPr>
    </w:p>
    <w:p w14:paraId="0E10D10E" w14:textId="53A450C9" w:rsidR="00872259" w:rsidRPr="00270387" w:rsidRDefault="00872259" w:rsidP="00270387">
      <w:pPr>
        <w:spacing w:after="0"/>
        <w:rPr>
          <w:rFonts w:ascii="Arial" w:hAnsi="Arial" w:cs="Arial"/>
          <w:sz w:val="24"/>
          <w:szCs w:val="24"/>
        </w:rPr>
      </w:pPr>
      <w:r w:rsidRPr="00270387">
        <w:rPr>
          <w:rFonts w:ascii="Arial" w:hAnsi="Arial" w:cs="Arial"/>
          <w:sz w:val="24"/>
          <w:szCs w:val="24"/>
        </w:rPr>
        <w:t xml:space="preserve">However, we need to ensure that every resident in Highland benefits from these investments – to ensure we drive out inequality and instead introduce and maximise new and exciting opportunities for all.  This will include job creation, skills development, appropriate and high-quality housing, exceptional adult and childcare facilities as well as schools which deliver on every level.  All this will be delivered </w:t>
      </w:r>
      <w:r w:rsidR="004807CA" w:rsidRPr="00270387">
        <w:rPr>
          <w:rFonts w:ascii="Arial" w:hAnsi="Arial" w:cs="Arial"/>
          <w:sz w:val="24"/>
          <w:szCs w:val="24"/>
        </w:rPr>
        <w:t>in alignment with</w:t>
      </w:r>
      <w:r w:rsidRPr="00270387">
        <w:rPr>
          <w:rFonts w:ascii="Arial" w:hAnsi="Arial" w:cs="Arial"/>
          <w:sz w:val="24"/>
          <w:szCs w:val="24"/>
        </w:rPr>
        <w:t xml:space="preserve"> the Council’s commitment to net zero.</w:t>
      </w:r>
    </w:p>
    <w:p w14:paraId="0864B374" w14:textId="77777777" w:rsidR="00270387" w:rsidRPr="00270387" w:rsidRDefault="00270387" w:rsidP="00270387">
      <w:pPr>
        <w:spacing w:after="0"/>
        <w:rPr>
          <w:rFonts w:ascii="Arial" w:hAnsi="Arial" w:cs="Arial"/>
          <w:sz w:val="24"/>
          <w:szCs w:val="24"/>
        </w:rPr>
      </w:pPr>
    </w:p>
    <w:p w14:paraId="7BCCCD46" w14:textId="2770A91D" w:rsidR="009A5147" w:rsidRPr="00270387" w:rsidRDefault="008D1E91" w:rsidP="00270387">
      <w:pPr>
        <w:spacing w:after="0"/>
        <w:rPr>
          <w:rFonts w:ascii="Arial" w:hAnsi="Arial" w:cs="Arial"/>
          <w:sz w:val="24"/>
          <w:szCs w:val="24"/>
        </w:rPr>
      </w:pPr>
      <w:r w:rsidRPr="00270387">
        <w:rPr>
          <w:rFonts w:ascii="Arial" w:hAnsi="Arial" w:cs="Arial"/>
          <w:sz w:val="24"/>
          <w:szCs w:val="24"/>
        </w:rPr>
        <w:t>To achieve this</w:t>
      </w:r>
      <w:r w:rsidR="00EA09ED" w:rsidRPr="00270387">
        <w:rPr>
          <w:rFonts w:ascii="Arial" w:hAnsi="Arial" w:cs="Arial"/>
          <w:sz w:val="24"/>
          <w:szCs w:val="24"/>
        </w:rPr>
        <w:t>,</w:t>
      </w:r>
      <w:r w:rsidRPr="00270387">
        <w:rPr>
          <w:rFonts w:ascii="Arial" w:hAnsi="Arial" w:cs="Arial"/>
          <w:sz w:val="24"/>
          <w:szCs w:val="24"/>
        </w:rPr>
        <w:t xml:space="preserve"> w</w:t>
      </w:r>
      <w:r w:rsidR="00872259" w:rsidRPr="00270387">
        <w:rPr>
          <w:rFonts w:ascii="Arial" w:hAnsi="Arial" w:cs="Arial"/>
          <w:sz w:val="24"/>
          <w:szCs w:val="24"/>
        </w:rPr>
        <w:t>e will work with all our statutory partners</w:t>
      </w:r>
      <w:r w:rsidRPr="00270387">
        <w:rPr>
          <w:rFonts w:ascii="Arial" w:hAnsi="Arial" w:cs="Arial"/>
          <w:sz w:val="24"/>
          <w:szCs w:val="24"/>
        </w:rPr>
        <w:t xml:space="preserve"> alongside our </w:t>
      </w:r>
      <w:r w:rsidR="00872259" w:rsidRPr="00270387">
        <w:rPr>
          <w:rFonts w:ascii="Arial" w:hAnsi="Arial" w:cs="Arial"/>
          <w:sz w:val="24"/>
          <w:szCs w:val="24"/>
        </w:rPr>
        <w:t>third and private sector</w:t>
      </w:r>
      <w:r w:rsidRPr="00270387">
        <w:rPr>
          <w:rFonts w:ascii="Arial" w:hAnsi="Arial" w:cs="Arial"/>
          <w:sz w:val="24"/>
          <w:szCs w:val="24"/>
        </w:rPr>
        <w:t xml:space="preserve"> partners</w:t>
      </w:r>
      <w:r w:rsidR="00872259" w:rsidRPr="00270387">
        <w:rPr>
          <w:rFonts w:ascii="Arial" w:hAnsi="Arial" w:cs="Arial"/>
          <w:sz w:val="24"/>
          <w:szCs w:val="24"/>
        </w:rPr>
        <w:t>.  But most of all, we need to work with and understand our communities and their aspirations.  The starting point for this has been the development of Area Place Plans which have been adopted across Highland.  These Plans have provided a framework for all Council services, public sector partners and the third sector to ensure place-based services are delivered in a way that works for every community.</w:t>
      </w:r>
    </w:p>
    <w:p w14:paraId="675C5718" w14:textId="77777777" w:rsidR="00270387" w:rsidRPr="00270387" w:rsidRDefault="00270387" w:rsidP="00270387">
      <w:pPr>
        <w:spacing w:after="0"/>
        <w:rPr>
          <w:rFonts w:ascii="Arial" w:hAnsi="Arial" w:cs="Arial"/>
          <w:sz w:val="24"/>
          <w:szCs w:val="24"/>
        </w:rPr>
      </w:pPr>
    </w:p>
    <w:p w14:paraId="05124916" w14:textId="01A0BDB0" w:rsidR="00872259" w:rsidRPr="00270387" w:rsidRDefault="00872259" w:rsidP="00270387">
      <w:pPr>
        <w:spacing w:after="0"/>
        <w:rPr>
          <w:rFonts w:ascii="Arial" w:hAnsi="Arial" w:cs="Arial"/>
          <w:i/>
          <w:iCs/>
          <w:sz w:val="24"/>
          <w:szCs w:val="24"/>
        </w:rPr>
      </w:pPr>
      <w:r w:rsidRPr="00270387">
        <w:rPr>
          <w:rFonts w:ascii="Arial" w:hAnsi="Arial" w:cs="Arial"/>
          <w:sz w:val="24"/>
          <w:szCs w:val="24"/>
        </w:rPr>
        <w:t xml:space="preserve">This Participation and Engagement Strategy </w:t>
      </w:r>
      <w:proofErr w:type="gramStart"/>
      <w:r w:rsidRPr="00270387">
        <w:rPr>
          <w:rFonts w:ascii="Arial" w:hAnsi="Arial" w:cs="Arial"/>
          <w:sz w:val="24"/>
          <w:szCs w:val="24"/>
        </w:rPr>
        <w:t>provides</w:t>
      </w:r>
      <w:proofErr w:type="gramEnd"/>
      <w:r w:rsidRPr="00270387">
        <w:rPr>
          <w:rFonts w:ascii="Arial" w:hAnsi="Arial" w:cs="Arial"/>
          <w:sz w:val="24"/>
          <w:szCs w:val="24"/>
        </w:rPr>
        <w:t xml:space="preserve"> a structure to guide how we work together to maximise the benefits to our communities through effective participation and engagement reflecting the Scottish Government’s vision </w:t>
      </w:r>
      <w:r w:rsidRPr="00270387">
        <w:rPr>
          <w:rFonts w:ascii="Arial" w:hAnsi="Arial" w:cs="Arial"/>
          <w:i/>
          <w:iCs/>
          <w:sz w:val="24"/>
          <w:szCs w:val="24"/>
        </w:rPr>
        <w:t xml:space="preserve">“… that people can be involved in the decisions that affect them, making Scotland a more inclusive, sustainable and successful place”. </w:t>
      </w:r>
      <w:r w:rsidR="005D1666">
        <w:rPr>
          <w:rFonts w:ascii="Arial" w:hAnsi="Arial" w:cs="Arial"/>
          <w:i/>
          <w:iCs/>
          <w:sz w:val="24"/>
          <w:szCs w:val="24"/>
        </w:rPr>
        <w:t xml:space="preserve"> </w:t>
      </w:r>
      <w:r w:rsidRPr="00270387">
        <w:rPr>
          <w:rFonts w:ascii="Arial" w:hAnsi="Arial" w:cs="Arial"/>
          <w:sz w:val="24"/>
          <w:szCs w:val="24"/>
        </w:rPr>
        <w:t>This strategy also supports and complements both our Customer Experience Strategy and  Highland</w:t>
      </w:r>
      <w:r w:rsidR="001A1846" w:rsidRPr="00270387">
        <w:rPr>
          <w:rFonts w:ascii="Arial" w:hAnsi="Arial" w:cs="Arial"/>
          <w:sz w:val="24"/>
          <w:szCs w:val="24"/>
        </w:rPr>
        <w:t>’s</w:t>
      </w:r>
      <w:r w:rsidRPr="00270387">
        <w:rPr>
          <w:rFonts w:ascii="Arial" w:hAnsi="Arial" w:cs="Arial"/>
          <w:sz w:val="24"/>
          <w:szCs w:val="24"/>
        </w:rPr>
        <w:t xml:space="preserve"> </w:t>
      </w:r>
      <w:hyperlink r:id="rId17" w:history="1">
        <w:r w:rsidRPr="00270387">
          <w:rPr>
            <w:rStyle w:val="Hyperlink"/>
            <w:rFonts w:ascii="Arial" w:hAnsi="Arial" w:cs="Arial"/>
            <w:sz w:val="24"/>
            <w:szCs w:val="24"/>
          </w:rPr>
          <w:t>Children and Young People’s Participation Strategy,</w:t>
        </w:r>
      </w:hyperlink>
      <w:r w:rsidRPr="00270387">
        <w:rPr>
          <w:rFonts w:ascii="Arial" w:hAnsi="Arial" w:cs="Arial"/>
          <w:sz w:val="24"/>
          <w:szCs w:val="24"/>
        </w:rPr>
        <w:t xml:space="preserve"> ensuring there are mechanisms in place for all voices to be heard and direct contacts to be efficiently resolved</w:t>
      </w:r>
      <w:r w:rsidRPr="00270387">
        <w:rPr>
          <w:rFonts w:ascii="Arial" w:hAnsi="Arial" w:cs="Arial"/>
          <w:i/>
          <w:iCs/>
          <w:sz w:val="24"/>
          <w:szCs w:val="24"/>
        </w:rPr>
        <w:t>.</w:t>
      </w:r>
    </w:p>
    <w:p w14:paraId="03542ED1" w14:textId="77777777" w:rsidR="006E1E84" w:rsidRDefault="006E1E84" w:rsidP="00270387">
      <w:pPr>
        <w:spacing w:after="0"/>
        <w:rPr>
          <w:rFonts w:ascii="Aptos" w:hAnsi="Aptos"/>
          <w:i/>
          <w:iCs/>
          <w:sz w:val="24"/>
          <w:szCs w:val="24"/>
        </w:rPr>
      </w:pPr>
    </w:p>
    <w:p w14:paraId="2DD5E91B" w14:textId="77777777" w:rsidR="00260591" w:rsidRDefault="00260591" w:rsidP="00270387">
      <w:pPr>
        <w:spacing w:after="0"/>
        <w:rPr>
          <w:rFonts w:ascii="Aptos" w:hAnsi="Aptos"/>
          <w:i/>
          <w:iCs/>
          <w:sz w:val="24"/>
          <w:szCs w:val="24"/>
        </w:rPr>
      </w:pPr>
    </w:p>
    <w:p w14:paraId="31402AFF" w14:textId="77777777" w:rsidR="00260591" w:rsidRDefault="00260591" w:rsidP="00270387">
      <w:pPr>
        <w:spacing w:after="0"/>
        <w:rPr>
          <w:rFonts w:ascii="Aptos" w:hAnsi="Aptos"/>
          <w:i/>
          <w:iCs/>
          <w:sz w:val="24"/>
          <w:szCs w:val="24"/>
        </w:rPr>
      </w:pPr>
    </w:p>
    <w:p w14:paraId="720FF3C0" w14:textId="77777777" w:rsidR="00260591" w:rsidRDefault="00260591" w:rsidP="00270387">
      <w:pPr>
        <w:spacing w:after="0"/>
        <w:rPr>
          <w:rFonts w:ascii="Aptos" w:hAnsi="Aptos"/>
          <w:i/>
          <w:iCs/>
          <w:sz w:val="24"/>
          <w:szCs w:val="24"/>
        </w:rPr>
      </w:pPr>
    </w:p>
    <w:p w14:paraId="6B3164E6" w14:textId="77777777" w:rsidR="00270387" w:rsidRDefault="00270387" w:rsidP="00270387">
      <w:pPr>
        <w:spacing w:after="0"/>
        <w:rPr>
          <w:rFonts w:ascii="Aptos" w:hAnsi="Aptos"/>
          <w:i/>
          <w:iCs/>
          <w:sz w:val="24"/>
          <w:szCs w:val="24"/>
        </w:rPr>
      </w:pPr>
    </w:p>
    <w:p w14:paraId="40E4C34C" w14:textId="77777777" w:rsidR="00270387" w:rsidRDefault="00270387" w:rsidP="00270387">
      <w:pPr>
        <w:spacing w:after="0"/>
        <w:rPr>
          <w:rFonts w:ascii="Aptos" w:hAnsi="Aptos"/>
          <w:i/>
          <w:iCs/>
          <w:sz w:val="24"/>
          <w:szCs w:val="24"/>
        </w:rPr>
      </w:pPr>
    </w:p>
    <w:p w14:paraId="7DCFF56A" w14:textId="77777777" w:rsidR="00D33AF0" w:rsidRDefault="00D33AF0" w:rsidP="00270387">
      <w:pPr>
        <w:spacing w:after="0"/>
        <w:rPr>
          <w:rFonts w:ascii="Aptos" w:hAnsi="Aptos"/>
          <w:i/>
          <w:iCs/>
          <w:sz w:val="24"/>
          <w:szCs w:val="24"/>
        </w:rPr>
        <w:sectPr w:rsidR="00D33AF0" w:rsidSect="00F54EAA">
          <w:headerReference w:type="even" r:id="rId18"/>
          <w:headerReference w:type="default" r:id="rId19"/>
          <w:headerReference w:type="first" r:id="rId20"/>
          <w:pgSz w:w="11906" w:h="16838" w:code="9"/>
          <w:pgMar w:top="1440" w:right="1440" w:bottom="1440" w:left="1440" w:header="709" w:footer="709" w:gutter="0"/>
          <w:cols w:space="708"/>
          <w:titlePg/>
          <w:docGrid w:linePitch="360"/>
        </w:sectPr>
      </w:pPr>
    </w:p>
    <w:p w14:paraId="5F777DFE" w14:textId="77777777" w:rsidR="00270387" w:rsidRPr="00354208" w:rsidRDefault="00270387" w:rsidP="00270387">
      <w:pPr>
        <w:spacing w:after="0"/>
        <w:rPr>
          <w:rFonts w:ascii="Aptos" w:hAnsi="Aptos"/>
          <w:i/>
          <w:iCs/>
          <w:sz w:val="24"/>
          <w:szCs w:val="24"/>
        </w:rPr>
      </w:pPr>
    </w:p>
    <w:p w14:paraId="74DFD2F2" w14:textId="077D2367" w:rsidR="006E1E84" w:rsidRPr="006E1E84" w:rsidRDefault="006E1E84" w:rsidP="00FE3590">
      <w:pPr>
        <w:pStyle w:val="ListParagraph"/>
        <w:numPr>
          <w:ilvl w:val="0"/>
          <w:numId w:val="12"/>
        </w:numPr>
        <w:spacing w:after="0"/>
        <w:ind w:left="357" w:hanging="357"/>
        <w:rPr>
          <w:rFonts w:ascii="Aptos" w:hAnsi="Aptos"/>
          <w:b/>
          <w:bCs/>
          <w:sz w:val="36"/>
          <w:szCs w:val="36"/>
        </w:rPr>
      </w:pPr>
      <w:r>
        <w:rPr>
          <w:rFonts w:ascii="Aptos" w:hAnsi="Aptos"/>
          <w:b/>
          <w:bCs/>
          <w:sz w:val="36"/>
          <w:szCs w:val="36"/>
        </w:rPr>
        <w:t>Purpose of the Strategy</w:t>
      </w:r>
    </w:p>
    <w:p w14:paraId="45CC8F3F" w14:textId="77777777" w:rsidR="00270387" w:rsidRDefault="00270387" w:rsidP="00270387">
      <w:pPr>
        <w:spacing w:after="0"/>
        <w:rPr>
          <w:rFonts w:ascii="Arial" w:hAnsi="Arial" w:cs="Arial"/>
          <w:sz w:val="24"/>
          <w:szCs w:val="24"/>
        </w:rPr>
      </w:pPr>
    </w:p>
    <w:p w14:paraId="55850CD4" w14:textId="5FF1440D" w:rsidR="006405A6" w:rsidRPr="00270387" w:rsidRDefault="006405A6" w:rsidP="00270387">
      <w:pPr>
        <w:spacing w:after="0"/>
        <w:rPr>
          <w:rFonts w:ascii="Arial" w:hAnsi="Arial" w:cs="Arial"/>
          <w:sz w:val="24"/>
          <w:szCs w:val="24"/>
        </w:rPr>
      </w:pPr>
      <w:r w:rsidRPr="00270387">
        <w:rPr>
          <w:rFonts w:ascii="Arial" w:hAnsi="Arial" w:cs="Arial"/>
          <w:sz w:val="24"/>
          <w:szCs w:val="24"/>
        </w:rPr>
        <w:t>Our Vision is that:</w:t>
      </w:r>
    </w:p>
    <w:tbl>
      <w:tblPr>
        <w:tblStyle w:val="TableGrid"/>
        <w:tblW w:w="0" w:type="auto"/>
        <w:shd w:val="clear" w:color="auto" w:fill="B2A1C7" w:themeFill="accent4" w:themeFillTint="99"/>
        <w:tblLook w:val="04A0" w:firstRow="1" w:lastRow="0" w:firstColumn="1" w:lastColumn="0" w:noHBand="0" w:noVBand="1"/>
      </w:tblPr>
      <w:tblGrid>
        <w:gridCol w:w="9016"/>
      </w:tblGrid>
      <w:tr w:rsidR="002F5A49" w:rsidRPr="00270387" w14:paraId="09E59067" w14:textId="77777777" w:rsidTr="002F5A49">
        <w:tc>
          <w:tcPr>
            <w:tcW w:w="9016" w:type="dxa"/>
            <w:shd w:val="clear" w:color="auto" w:fill="B2A1C7" w:themeFill="accent4" w:themeFillTint="99"/>
          </w:tcPr>
          <w:p w14:paraId="3BD6B593" w14:textId="77777777" w:rsidR="002F5A49" w:rsidRPr="00270387" w:rsidRDefault="002F5A49" w:rsidP="00270387">
            <w:pPr>
              <w:spacing w:line="276" w:lineRule="auto"/>
              <w:ind w:left="720"/>
              <w:rPr>
                <w:rFonts w:ascii="Arial" w:hAnsi="Arial" w:cs="Arial"/>
                <w:i/>
                <w:iCs/>
                <w:sz w:val="24"/>
                <w:szCs w:val="24"/>
              </w:rPr>
            </w:pPr>
          </w:p>
          <w:p w14:paraId="55E0CF59" w14:textId="2CE72DD9" w:rsidR="002F5A49" w:rsidRPr="00270387" w:rsidRDefault="002F5A49" w:rsidP="00270387">
            <w:pPr>
              <w:spacing w:line="276" w:lineRule="auto"/>
              <w:ind w:left="720"/>
              <w:rPr>
                <w:rFonts w:ascii="Arial" w:hAnsi="Arial" w:cs="Arial"/>
                <w:b/>
                <w:bCs/>
                <w:i/>
                <w:iCs/>
                <w:color w:val="FFFFFF" w:themeColor="background1"/>
                <w:sz w:val="28"/>
                <w:szCs w:val="28"/>
              </w:rPr>
            </w:pPr>
            <w:bookmarkStart w:id="0" w:name="_Hlk219201002"/>
            <w:r w:rsidRPr="00270387">
              <w:rPr>
                <w:rFonts w:ascii="Arial" w:hAnsi="Arial" w:cs="Arial"/>
                <w:b/>
                <w:bCs/>
                <w:i/>
                <w:iCs/>
                <w:color w:val="FFFFFF" w:themeColor="background1"/>
                <w:sz w:val="28"/>
                <w:szCs w:val="28"/>
              </w:rPr>
              <w:t xml:space="preserve">Our communities </w:t>
            </w:r>
            <w:proofErr w:type="gramStart"/>
            <w:r w:rsidRPr="00270387">
              <w:rPr>
                <w:rFonts w:ascii="Arial" w:hAnsi="Arial" w:cs="Arial"/>
                <w:b/>
                <w:bCs/>
                <w:i/>
                <w:iCs/>
                <w:color w:val="FFFFFF" w:themeColor="background1"/>
                <w:sz w:val="28"/>
                <w:szCs w:val="28"/>
              </w:rPr>
              <w:t>have the opportunity to</w:t>
            </w:r>
            <w:proofErr w:type="gramEnd"/>
            <w:r w:rsidRPr="00270387">
              <w:rPr>
                <w:rFonts w:ascii="Arial" w:hAnsi="Arial" w:cs="Arial"/>
                <w:b/>
                <w:bCs/>
                <w:i/>
                <w:iCs/>
                <w:color w:val="FFFFFF" w:themeColor="background1"/>
                <w:sz w:val="28"/>
                <w:szCs w:val="28"/>
              </w:rPr>
              <w:t xml:space="preserve"> have their voice heard, can influence and get involved in decisions that are important to them and are empowered to shape their communities. </w:t>
            </w:r>
          </w:p>
          <w:bookmarkEnd w:id="0"/>
          <w:p w14:paraId="351536D6" w14:textId="77777777" w:rsidR="002F5A49" w:rsidRPr="00270387" w:rsidRDefault="002F5A49" w:rsidP="00270387">
            <w:pPr>
              <w:spacing w:line="276" w:lineRule="auto"/>
              <w:rPr>
                <w:rFonts w:ascii="Arial" w:hAnsi="Arial" w:cs="Arial"/>
                <w:sz w:val="24"/>
                <w:szCs w:val="24"/>
              </w:rPr>
            </w:pPr>
          </w:p>
        </w:tc>
      </w:tr>
    </w:tbl>
    <w:p w14:paraId="6D8AF0A0" w14:textId="77777777" w:rsidR="006E1E84" w:rsidRPr="00270387" w:rsidRDefault="006E1E84" w:rsidP="00270387">
      <w:pPr>
        <w:spacing w:after="0"/>
        <w:rPr>
          <w:rFonts w:ascii="Arial" w:hAnsi="Arial" w:cs="Arial"/>
          <w:sz w:val="24"/>
          <w:szCs w:val="24"/>
        </w:rPr>
      </w:pPr>
    </w:p>
    <w:p w14:paraId="404B3550" w14:textId="2BD4D631" w:rsidR="00872259" w:rsidRPr="00270387" w:rsidRDefault="00872259" w:rsidP="00270387">
      <w:pPr>
        <w:spacing w:after="0"/>
        <w:rPr>
          <w:rFonts w:ascii="Arial" w:hAnsi="Arial" w:cs="Arial"/>
          <w:sz w:val="24"/>
          <w:szCs w:val="24"/>
        </w:rPr>
      </w:pPr>
      <w:r w:rsidRPr="00270387">
        <w:rPr>
          <w:rFonts w:ascii="Arial" w:hAnsi="Arial" w:cs="Arial"/>
          <w:sz w:val="24"/>
          <w:szCs w:val="24"/>
        </w:rPr>
        <w:t xml:space="preserve">Without effective opportunities for communities (including individuals) to participate and engage in decision-making, how can we know what the crucial elements are of an individual’s quality of life?  Every person should have an equal opportunity to contribute </w:t>
      </w:r>
      <w:r w:rsidRPr="00270387">
        <w:rPr>
          <w:rFonts w:ascii="Arial" w:hAnsi="Arial" w:cs="Arial"/>
          <w:b/>
          <w:bCs/>
          <w:sz w:val="24"/>
          <w:szCs w:val="24"/>
          <w:u w:val="single"/>
        </w:rPr>
        <w:t>and</w:t>
      </w:r>
      <w:r w:rsidRPr="00270387">
        <w:rPr>
          <w:rFonts w:ascii="Arial" w:hAnsi="Arial" w:cs="Arial"/>
          <w:sz w:val="24"/>
          <w:szCs w:val="24"/>
        </w:rPr>
        <w:t xml:space="preserve"> feel confident and motivated to take part in decision-making. </w:t>
      </w:r>
      <w:r w:rsidR="00BA6FB1">
        <w:rPr>
          <w:rFonts w:ascii="Arial" w:hAnsi="Arial" w:cs="Arial"/>
          <w:sz w:val="24"/>
          <w:szCs w:val="24"/>
        </w:rPr>
        <w:t xml:space="preserve"> </w:t>
      </w:r>
      <w:r w:rsidRPr="00270387">
        <w:rPr>
          <w:rFonts w:ascii="Arial" w:hAnsi="Arial" w:cs="Arial"/>
          <w:sz w:val="24"/>
          <w:szCs w:val="24"/>
        </w:rPr>
        <w:t>They should know they have an equal right to be heard but tempered with the understanding that not everyone may get the outcome they are looking for.</w:t>
      </w:r>
    </w:p>
    <w:p w14:paraId="47A8E082" w14:textId="77777777" w:rsidR="00270387" w:rsidRDefault="00270387" w:rsidP="00270387">
      <w:pPr>
        <w:spacing w:after="0"/>
        <w:rPr>
          <w:rFonts w:ascii="Arial" w:hAnsi="Arial" w:cs="Arial"/>
          <w:sz w:val="24"/>
          <w:szCs w:val="24"/>
        </w:rPr>
      </w:pPr>
    </w:p>
    <w:p w14:paraId="20490A0B" w14:textId="53A04CA3" w:rsidR="00872259" w:rsidRPr="00270387" w:rsidRDefault="00872259" w:rsidP="00270387">
      <w:pPr>
        <w:spacing w:after="0"/>
        <w:rPr>
          <w:rFonts w:ascii="Arial" w:hAnsi="Arial" w:cs="Arial"/>
          <w:sz w:val="24"/>
          <w:szCs w:val="24"/>
        </w:rPr>
      </w:pPr>
      <w:r w:rsidRPr="00270387">
        <w:rPr>
          <w:rFonts w:ascii="Arial" w:hAnsi="Arial" w:cs="Arial"/>
          <w:sz w:val="24"/>
          <w:szCs w:val="24"/>
        </w:rPr>
        <w:t>Barriers to engagement need to be identified – physical or psychological, language or capacity.</w:t>
      </w:r>
    </w:p>
    <w:p w14:paraId="51281895" w14:textId="77777777" w:rsidR="00270387" w:rsidRDefault="00270387" w:rsidP="00270387">
      <w:pPr>
        <w:spacing w:after="0"/>
        <w:rPr>
          <w:rFonts w:ascii="Arial" w:hAnsi="Arial" w:cs="Arial"/>
          <w:sz w:val="24"/>
          <w:szCs w:val="24"/>
        </w:rPr>
      </w:pPr>
    </w:p>
    <w:p w14:paraId="0E78161F" w14:textId="34B9A628" w:rsidR="00145B74" w:rsidRDefault="00872259" w:rsidP="00270387">
      <w:pPr>
        <w:spacing w:after="0"/>
        <w:rPr>
          <w:rFonts w:ascii="Arial" w:hAnsi="Arial" w:cs="Arial"/>
          <w:sz w:val="24"/>
          <w:szCs w:val="24"/>
        </w:rPr>
      </w:pPr>
      <w:r w:rsidRPr="00270387">
        <w:rPr>
          <w:rFonts w:ascii="Arial" w:hAnsi="Arial" w:cs="Arial"/>
          <w:sz w:val="24"/>
          <w:szCs w:val="24"/>
        </w:rPr>
        <w:t>This strategy sets out our commitment to overcome these barriers to encourage genuine participation and engagement.</w:t>
      </w:r>
    </w:p>
    <w:p w14:paraId="6BF3B494" w14:textId="77777777" w:rsidR="00270387" w:rsidRPr="00270387" w:rsidRDefault="00270387" w:rsidP="00270387">
      <w:pPr>
        <w:spacing w:after="0"/>
        <w:rPr>
          <w:rFonts w:ascii="Arial" w:hAnsi="Arial" w:cs="Arial"/>
          <w:kern w:val="2"/>
          <w:sz w:val="24"/>
          <w:szCs w:val="24"/>
          <w14:ligatures w14:val="standardContextual"/>
        </w:rPr>
      </w:pPr>
    </w:p>
    <w:tbl>
      <w:tblPr>
        <w:tblStyle w:val="TableGrid"/>
        <w:tblW w:w="0" w:type="auto"/>
        <w:tblLook w:val="04A0" w:firstRow="1" w:lastRow="0" w:firstColumn="1" w:lastColumn="0" w:noHBand="0" w:noVBand="1"/>
      </w:tblPr>
      <w:tblGrid>
        <w:gridCol w:w="9016"/>
      </w:tblGrid>
      <w:tr w:rsidR="009F6471" w:rsidRPr="00270387" w14:paraId="09D29567" w14:textId="77777777" w:rsidTr="00EE24D5">
        <w:tc>
          <w:tcPr>
            <w:tcW w:w="9016" w:type="dxa"/>
            <w:shd w:val="clear" w:color="auto" w:fill="B2A1C7" w:themeFill="accent4" w:themeFillTint="99"/>
          </w:tcPr>
          <w:p w14:paraId="3229D4B9" w14:textId="6207903A" w:rsidR="009F6471" w:rsidRPr="00270387" w:rsidRDefault="00EE24D5" w:rsidP="00270387">
            <w:pPr>
              <w:spacing w:line="276" w:lineRule="auto"/>
              <w:rPr>
                <w:rFonts w:ascii="Arial" w:hAnsi="Arial" w:cs="Arial"/>
                <w:b/>
                <w:bCs/>
                <w:kern w:val="2"/>
                <w:sz w:val="24"/>
                <w:szCs w:val="24"/>
                <w14:ligatures w14:val="standardContextual"/>
              </w:rPr>
            </w:pPr>
            <w:r w:rsidRPr="00270387">
              <w:rPr>
                <w:rFonts w:ascii="Arial" w:hAnsi="Arial" w:cs="Arial"/>
                <w:b/>
                <w:bCs/>
                <w:color w:val="FFFFFF" w:themeColor="background1"/>
                <w:kern w:val="2"/>
                <w:sz w:val="28"/>
                <w:szCs w:val="28"/>
                <w14:ligatures w14:val="standardContextual"/>
              </w:rPr>
              <w:t>Principles for Participation and Engagement:</w:t>
            </w:r>
          </w:p>
        </w:tc>
      </w:tr>
      <w:tr w:rsidR="009F6471" w:rsidRPr="00270387" w14:paraId="7997E7B3" w14:textId="77777777" w:rsidTr="009F6471">
        <w:tc>
          <w:tcPr>
            <w:tcW w:w="9016" w:type="dxa"/>
          </w:tcPr>
          <w:p w14:paraId="594EE9B6" w14:textId="33DD1EE9" w:rsidR="00DB1C4C" w:rsidRPr="00270387" w:rsidRDefault="008121D2" w:rsidP="00FE3590">
            <w:pPr>
              <w:pStyle w:val="ListParagraph"/>
              <w:numPr>
                <w:ilvl w:val="0"/>
                <w:numId w:val="11"/>
              </w:numPr>
              <w:spacing w:line="276" w:lineRule="auto"/>
              <w:rPr>
                <w:rFonts w:ascii="Arial" w:hAnsi="Arial" w:cs="Arial"/>
                <w:i/>
                <w:iCs/>
                <w:sz w:val="24"/>
                <w:szCs w:val="24"/>
              </w:rPr>
            </w:pPr>
            <w:r w:rsidRPr="00270387">
              <w:rPr>
                <w:rFonts w:ascii="Arial" w:hAnsi="Arial" w:cs="Arial"/>
                <w:b/>
                <w:bCs/>
                <w:i/>
                <w:iCs/>
                <w:sz w:val="24"/>
                <w:szCs w:val="24"/>
              </w:rPr>
              <w:t xml:space="preserve">Listening - </w:t>
            </w:r>
            <w:r w:rsidR="00FA079A" w:rsidRPr="00270387">
              <w:rPr>
                <w:rFonts w:ascii="Arial" w:hAnsi="Arial" w:cs="Arial"/>
                <w:i/>
                <w:iCs/>
                <w:sz w:val="24"/>
                <w:szCs w:val="24"/>
              </w:rPr>
              <w:t xml:space="preserve">We will </w:t>
            </w:r>
            <w:r w:rsidR="009F6471" w:rsidRPr="00270387">
              <w:rPr>
                <w:rFonts w:ascii="Arial" w:hAnsi="Arial" w:cs="Arial"/>
                <w:i/>
                <w:iCs/>
                <w:sz w:val="24"/>
                <w:szCs w:val="24"/>
              </w:rPr>
              <w:t>listen and respond to our communities, valuing their diversity and treating everyone with respect as we consult and engage.   We are self-aware and reflect on our impact on others</w:t>
            </w:r>
            <w:r w:rsidR="00C400BE" w:rsidRPr="00270387">
              <w:rPr>
                <w:rFonts w:ascii="Arial" w:hAnsi="Arial" w:cs="Arial"/>
                <w:i/>
                <w:iCs/>
                <w:sz w:val="24"/>
                <w:szCs w:val="24"/>
              </w:rPr>
              <w:t>.</w:t>
            </w:r>
          </w:p>
          <w:p w14:paraId="49DAABE2" w14:textId="66CD5834" w:rsidR="00DB1C4C" w:rsidRPr="00270387" w:rsidRDefault="008121D2" w:rsidP="00FE3590">
            <w:pPr>
              <w:pStyle w:val="ListParagraph"/>
              <w:numPr>
                <w:ilvl w:val="0"/>
                <w:numId w:val="11"/>
              </w:numPr>
              <w:spacing w:line="276" w:lineRule="auto"/>
              <w:rPr>
                <w:rFonts w:ascii="Arial" w:hAnsi="Arial" w:cs="Arial"/>
                <w:i/>
                <w:iCs/>
                <w:sz w:val="24"/>
                <w:szCs w:val="24"/>
              </w:rPr>
            </w:pPr>
            <w:r w:rsidRPr="00270387">
              <w:rPr>
                <w:rFonts w:ascii="Arial" w:hAnsi="Arial" w:cs="Arial"/>
                <w:b/>
                <w:bCs/>
                <w:i/>
                <w:iCs/>
                <w:sz w:val="24"/>
                <w:szCs w:val="24"/>
              </w:rPr>
              <w:t xml:space="preserve">Transparent - </w:t>
            </w:r>
            <w:r w:rsidR="00C400BE" w:rsidRPr="00270387">
              <w:rPr>
                <w:rFonts w:ascii="Arial" w:hAnsi="Arial" w:cs="Arial"/>
                <w:i/>
                <w:iCs/>
                <w:sz w:val="24"/>
                <w:szCs w:val="24"/>
              </w:rPr>
              <w:t xml:space="preserve">We will </w:t>
            </w:r>
            <w:r w:rsidR="009F6471" w:rsidRPr="00270387">
              <w:rPr>
                <w:rFonts w:ascii="Arial" w:hAnsi="Arial" w:cs="Arial"/>
                <w:i/>
                <w:iCs/>
                <w:sz w:val="24"/>
                <w:szCs w:val="24"/>
              </w:rPr>
              <w:t xml:space="preserve">be fair, open and accountable - willing to explain and be open to constructive </w:t>
            </w:r>
            <w:proofErr w:type="gramStart"/>
            <w:r w:rsidR="009F6471" w:rsidRPr="00270387">
              <w:rPr>
                <w:rFonts w:ascii="Arial" w:hAnsi="Arial" w:cs="Arial"/>
                <w:i/>
                <w:iCs/>
                <w:sz w:val="24"/>
                <w:szCs w:val="24"/>
              </w:rPr>
              <w:t>challenge</w:t>
            </w:r>
            <w:proofErr w:type="gramEnd"/>
            <w:r w:rsidR="009F6471" w:rsidRPr="00270387">
              <w:rPr>
                <w:rFonts w:ascii="Arial" w:hAnsi="Arial" w:cs="Arial"/>
                <w:i/>
                <w:iCs/>
                <w:sz w:val="24"/>
                <w:szCs w:val="24"/>
              </w:rPr>
              <w:t xml:space="preserve">. </w:t>
            </w:r>
            <w:r w:rsidR="00BA7507">
              <w:rPr>
                <w:rFonts w:ascii="Arial" w:hAnsi="Arial" w:cs="Arial"/>
                <w:i/>
                <w:iCs/>
                <w:sz w:val="24"/>
                <w:szCs w:val="24"/>
              </w:rPr>
              <w:t xml:space="preserve"> </w:t>
            </w:r>
            <w:r w:rsidR="009F6471" w:rsidRPr="00270387">
              <w:rPr>
                <w:rFonts w:ascii="Arial" w:hAnsi="Arial" w:cs="Arial"/>
                <w:i/>
                <w:iCs/>
                <w:sz w:val="24"/>
                <w:szCs w:val="24"/>
              </w:rPr>
              <w:t xml:space="preserve">We are co-operative and </w:t>
            </w:r>
            <w:r w:rsidR="00E5199A" w:rsidRPr="00270387">
              <w:rPr>
                <w:rFonts w:ascii="Arial" w:hAnsi="Arial" w:cs="Arial"/>
                <w:i/>
                <w:iCs/>
                <w:sz w:val="24"/>
                <w:szCs w:val="24"/>
              </w:rPr>
              <w:t>non-judgmental</w:t>
            </w:r>
            <w:r w:rsidR="00C400BE" w:rsidRPr="00270387">
              <w:rPr>
                <w:rFonts w:ascii="Arial" w:hAnsi="Arial" w:cs="Arial"/>
                <w:i/>
                <w:iCs/>
                <w:sz w:val="24"/>
                <w:szCs w:val="24"/>
              </w:rPr>
              <w:t>.</w:t>
            </w:r>
          </w:p>
          <w:p w14:paraId="434E4EFA" w14:textId="7021194D" w:rsidR="00C8722E" w:rsidRPr="00270387" w:rsidRDefault="008121D2" w:rsidP="00FE3590">
            <w:pPr>
              <w:pStyle w:val="ListParagraph"/>
              <w:numPr>
                <w:ilvl w:val="0"/>
                <w:numId w:val="11"/>
              </w:numPr>
              <w:spacing w:line="276" w:lineRule="auto"/>
              <w:rPr>
                <w:rFonts w:ascii="Arial" w:hAnsi="Arial" w:cs="Arial"/>
                <w:i/>
                <w:iCs/>
                <w:sz w:val="24"/>
                <w:szCs w:val="24"/>
              </w:rPr>
            </w:pPr>
            <w:r w:rsidRPr="00270387">
              <w:rPr>
                <w:rFonts w:ascii="Arial" w:hAnsi="Arial" w:cs="Arial"/>
                <w:b/>
                <w:bCs/>
                <w:i/>
                <w:iCs/>
                <w:sz w:val="24"/>
                <w:szCs w:val="24"/>
              </w:rPr>
              <w:t xml:space="preserve">Accessible - </w:t>
            </w:r>
            <w:r w:rsidR="00C8722E" w:rsidRPr="00270387">
              <w:rPr>
                <w:rFonts w:ascii="Arial" w:hAnsi="Arial" w:cs="Arial"/>
                <w:i/>
                <w:iCs/>
                <w:sz w:val="24"/>
                <w:szCs w:val="24"/>
              </w:rPr>
              <w:t xml:space="preserve">We will </w:t>
            </w:r>
            <w:r w:rsidR="00C401B0" w:rsidRPr="00270387">
              <w:rPr>
                <w:rFonts w:ascii="Arial" w:hAnsi="Arial" w:cs="Arial"/>
                <w:i/>
                <w:iCs/>
                <w:sz w:val="24"/>
                <w:szCs w:val="24"/>
              </w:rPr>
              <w:t xml:space="preserve">adopt accessible and inclusive approaches to engagement to </w:t>
            </w:r>
            <w:r w:rsidR="00437352" w:rsidRPr="00270387">
              <w:rPr>
                <w:rFonts w:ascii="Arial" w:hAnsi="Arial" w:cs="Arial"/>
                <w:i/>
                <w:iCs/>
                <w:sz w:val="24"/>
                <w:szCs w:val="24"/>
              </w:rPr>
              <w:t xml:space="preserve">ensure that everyone who wishes to engage can do so in a way that </w:t>
            </w:r>
            <w:r w:rsidR="00C401B0" w:rsidRPr="00270387">
              <w:rPr>
                <w:rFonts w:ascii="Arial" w:hAnsi="Arial" w:cs="Arial"/>
                <w:i/>
                <w:iCs/>
                <w:sz w:val="24"/>
                <w:szCs w:val="24"/>
              </w:rPr>
              <w:t>suits them</w:t>
            </w:r>
            <w:r w:rsidR="005D3F69" w:rsidRPr="00270387">
              <w:rPr>
                <w:rFonts w:ascii="Arial" w:hAnsi="Arial" w:cs="Arial"/>
                <w:i/>
                <w:iCs/>
                <w:sz w:val="24"/>
                <w:szCs w:val="24"/>
              </w:rPr>
              <w:t>.</w:t>
            </w:r>
          </w:p>
          <w:p w14:paraId="6EBA3BE0" w14:textId="0C250BFA" w:rsidR="009F6471" w:rsidRPr="00270387" w:rsidRDefault="00431ED9" w:rsidP="00FE3590">
            <w:pPr>
              <w:pStyle w:val="ListParagraph"/>
              <w:numPr>
                <w:ilvl w:val="0"/>
                <w:numId w:val="11"/>
              </w:numPr>
              <w:spacing w:line="276" w:lineRule="auto"/>
              <w:rPr>
                <w:rFonts w:ascii="Arial" w:hAnsi="Arial" w:cs="Arial"/>
                <w:i/>
                <w:iCs/>
                <w:sz w:val="24"/>
                <w:szCs w:val="24"/>
              </w:rPr>
            </w:pPr>
            <w:r w:rsidRPr="00270387">
              <w:rPr>
                <w:rFonts w:ascii="Arial" w:hAnsi="Arial" w:cs="Arial"/>
                <w:b/>
                <w:bCs/>
                <w:i/>
                <w:iCs/>
                <w:sz w:val="24"/>
                <w:szCs w:val="24"/>
              </w:rPr>
              <w:t xml:space="preserve">Collaborative - </w:t>
            </w:r>
            <w:r w:rsidR="00C400BE" w:rsidRPr="00270387">
              <w:rPr>
                <w:rFonts w:ascii="Arial" w:hAnsi="Arial" w:cs="Arial"/>
                <w:i/>
                <w:iCs/>
                <w:sz w:val="24"/>
                <w:szCs w:val="24"/>
              </w:rPr>
              <w:t xml:space="preserve">We will </w:t>
            </w:r>
            <w:r w:rsidR="009F6471" w:rsidRPr="00270387">
              <w:rPr>
                <w:rFonts w:ascii="Arial" w:hAnsi="Arial" w:cs="Arial"/>
                <w:i/>
                <w:iCs/>
                <w:sz w:val="24"/>
                <w:szCs w:val="24"/>
              </w:rPr>
              <w:t>work in partnership</w:t>
            </w:r>
            <w:r w:rsidR="00C400BE" w:rsidRPr="00270387">
              <w:rPr>
                <w:rFonts w:ascii="Arial" w:hAnsi="Arial" w:cs="Arial"/>
                <w:i/>
                <w:iCs/>
                <w:sz w:val="24"/>
                <w:szCs w:val="24"/>
              </w:rPr>
              <w:t xml:space="preserve"> with our communities</w:t>
            </w:r>
            <w:r w:rsidR="009F6471" w:rsidRPr="00270387">
              <w:rPr>
                <w:rFonts w:ascii="Arial" w:hAnsi="Arial" w:cs="Arial"/>
                <w:i/>
                <w:iCs/>
                <w:sz w:val="24"/>
                <w:szCs w:val="24"/>
              </w:rPr>
              <w:t xml:space="preserve">, </w:t>
            </w:r>
            <w:r w:rsidR="005D4F9A" w:rsidRPr="00270387">
              <w:rPr>
                <w:rFonts w:ascii="Arial" w:hAnsi="Arial" w:cs="Arial"/>
                <w:i/>
                <w:iCs/>
                <w:sz w:val="24"/>
                <w:szCs w:val="24"/>
              </w:rPr>
              <w:t xml:space="preserve">understanding and </w:t>
            </w:r>
            <w:r w:rsidR="00906CD2" w:rsidRPr="00270387">
              <w:rPr>
                <w:rFonts w:ascii="Arial" w:hAnsi="Arial" w:cs="Arial"/>
                <w:i/>
                <w:iCs/>
                <w:sz w:val="24"/>
                <w:szCs w:val="24"/>
              </w:rPr>
              <w:t xml:space="preserve">respecting </w:t>
            </w:r>
            <w:r w:rsidR="005D4F9A" w:rsidRPr="00270387">
              <w:rPr>
                <w:rFonts w:ascii="Arial" w:hAnsi="Arial" w:cs="Arial"/>
                <w:i/>
                <w:iCs/>
                <w:sz w:val="24"/>
                <w:szCs w:val="24"/>
              </w:rPr>
              <w:t xml:space="preserve">the views and needs </w:t>
            </w:r>
            <w:r w:rsidR="00906CD2" w:rsidRPr="00270387">
              <w:rPr>
                <w:rFonts w:ascii="Arial" w:hAnsi="Arial" w:cs="Arial"/>
                <w:i/>
                <w:iCs/>
                <w:sz w:val="24"/>
                <w:szCs w:val="24"/>
              </w:rPr>
              <w:t xml:space="preserve">of others, </w:t>
            </w:r>
            <w:r w:rsidR="009F6471" w:rsidRPr="00270387">
              <w:rPr>
                <w:rFonts w:ascii="Arial" w:hAnsi="Arial" w:cs="Arial"/>
                <w:i/>
                <w:iCs/>
                <w:sz w:val="24"/>
                <w:szCs w:val="24"/>
              </w:rPr>
              <w:t xml:space="preserve">learning from others and being adaptable </w:t>
            </w:r>
            <w:proofErr w:type="gramStart"/>
            <w:r w:rsidR="009F6471" w:rsidRPr="00270387">
              <w:rPr>
                <w:rFonts w:ascii="Arial" w:hAnsi="Arial" w:cs="Arial"/>
                <w:i/>
                <w:iCs/>
                <w:sz w:val="24"/>
                <w:szCs w:val="24"/>
              </w:rPr>
              <w:t>in order to</w:t>
            </w:r>
            <w:proofErr w:type="gramEnd"/>
            <w:r w:rsidR="009F6471" w:rsidRPr="00270387">
              <w:rPr>
                <w:rFonts w:ascii="Arial" w:hAnsi="Arial" w:cs="Arial"/>
                <w:i/>
                <w:iCs/>
                <w:sz w:val="24"/>
                <w:szCs w:val="24"/>
              </w:rPr>
              <w:t xml:space="preserve"> provide the best possible solutions for the Highlands</w:t>
            </w:r>
            <w:r w:rsidR="00A979E3" w:rsidRPr="00270387">
              <w:rPr>
                <w:rFonts w:ascii="Arial" w:hAnsi="Arial" w:cs="Arial"/>
                <w:i/>
                <w:iCs/>
                <w:sz w:val="24"/>
                <w:szCs w:val="24"/>
              </w:rPr>
              <w:t>.</w:t>
            </w:r>
          </w:p>
        </w:tc>
      </w:tr>
    </w:tbl>
    <w:p w14:paraId="767D61E9" w14:textId="77777777" w:rsidR="00EE24D5" w:rsidRPr="00270387" w:rsidRDefault="00EE24D5" w:rsidP="00270387">
      <w:pPr>
        <w:spacing w:after="0"/>
        <w:rPr>
          <w:rFonts w:ascii="Arial" w:hAnsi="Arial" w:cs="Arial"/>
          <w:kern w:val="2"/>
          <w:sz w:val="24"/>
          <w:szCs w:val="24"/>
          <w14:ligatures w14:val="standardContextual"/>
        </w:rPr>
      </w:pPr>
    </w:p>
    <w:p w14:paraId="4D04AFC5" w14:textId="77777777" w:rsidR="00260591" w:rsidRDefault="00260591" w:rsidP="00270387">
      <w:pPr>
        <w:spacing w:after="0"/>
        <w:rPr>
          <w:rFonts w:ascii="Aptos" w:hAnsi="Aptos" w:cs="Arial"/>
          <w:kern w:val="2"/>
          <w:sz w:val="24"/>
          <w:szCs w:val="24"/>
          <w14:ligatures w14:val="standardContextual"/>
        </w:rPr>
      </w:pPr>
    </w:p>
    <w:p w14:paraId="454CD0FE" w14:textId="77777777" w:rsidR="00260591" w:rsidRDefault="00260591" w:rsidP="00270387">
      <w:pPr>
        <w:spacing w:after="0"/>
        <w:rPr>
          <w:rFonts w:ascii="Aptos" w:hAnsi="Aptos" w:cs="Arial"/>
          <w:kern w:val="2"/>
          <w:sz w:val="24"/>
          <w:szCs w:val="24"/>
          <w14:ligatures w14:val="standardContextual"/>
        </w:rPr>
      </w:pPr>
    </w:p>
    <w:p w14:paraId="29510F5D" w14:textId="77777777" w:rsidR="00270387" w:rsidRPr="00354208" w:rsidRDefault="00270387" w:rsidP="00270387">
      <w:pPr>
        <w:spacing w:after="0"/>
        <w:rPr>
          <w:rFonts w:ascii="Aptos" w:hAnsi="Aptos" w:cs="Arial"/>
          <w:kern w:val="2"/>
          <w:sz w:val="24"/>
          <w:szCs w:val="24"/>
          <w14:ligatures w14:val="standardContextual"/>
        </w:rPr>
      </w:pPr>
    </w:p>
    <w:p w14:paraId="04A6CB74" w14:textId="5F9B270D" w:rsidR="00A3250D" w:rsidRDefault="00A3250D" w:rsidP="00270387">
      <w:pPr>
        <w:spacing w:after="0"/>
        <w:rPr>
          <w:rFonts w:ascii="Aptos" w:hAnsi="Aptos"/>
          <w:b/>
          <w:bCs/>
          <w:sz w:val="36"/>
          <w:szCs w:val="36"/>
        </w:rPr>
      </w:pPr>
      <w:r>
        <w:rPr>
          <w:rFonts w:ascii="Aptos" w:hAnsi="Aptos"/>
          <w:b/>
          <w:bCs/>
          <w:sz w:val="36"/>
          <w:szCs w:val="36"/>
        </w:rPr>
        <w:lastRenderedPageBreak/>
        <w:t xml:space="preserve">3. </w:t>
      </w:r>
      <w:bookmarkStart w:id="1" w:name="_Hlk219201759"/>
      <w:r>
        <w:rPr>
          <w:rFonts w:ascii="Aptos" w:hAnsi="Aptos"/>
          <w:b/>
          <w:bCs/>
          <w:sz w:val="36"/>
          <w:szCs w:val="36"/>
        </w:rPr>
        <w:t>Participation – What is it</w:t>
      </w:r>
      <w:bookmarkEnd w:id="1"/>
      <w:r>
        <w:rPr>
          <w:rFonts w:ascii="Aptos" w:hAnsi="Aptos"/>
          <w:b/>
          <w:bCs/>
          <w:sz w:val="36"/>
          <w:szCs w:val="36"/>
        </w:rPr>
        <w:t>?</w:t>
      </w:r>
    </w:p>
    <w:p w14:paraId="645FBAF9" w14:textId="77777777" w:rsidR="00270387" w:rsidRPr="00270387" w:rsidRDefault="00270387" w:rsidP="00270387">
      <w:pPr>
        <w:spacing w:after="0"/>
        <w:rPr>
          <w:rFonts w:ascii="Aptos" w:hAnsi="Aptos"/>
          <w:b/>
          <w:bCs/>
          <w:sz w:val="24"/>
          <w:szCs w:val="24"/>
        </w:rPr>
      </w:pPr>
    </w:p>
    <w:tbl>
      <w:tblPr>
        <w:tblStyle w:val="TableGrid"/>
        <w:tblW w:w="0" w:type="auto"/>
        <w:tblLook w:val="04A0" w:firstRow="1" w:lastRow="0" w:firstColumn="1" w:lastColumn="0" w:noHBand="0" w:noVBand="1"/>
      </w:tblPr>
      <w:tblGrid>
        <w:gridCol w:w="9016"/>
      </w:tblGrid>
      <w:tr w:rsidR="00A3250D" w14:paraId="40D758C0" w14:textId="77777777" w:rsidTr="00A3250D">
        <w:tc>
          <w:tcPr>
            <w:tcW w:w="9016" w:type="dxa"/>
            <w:shd w:val="clear" w:color="auto" w:fill="B2A1C7" w:themeFill="accent4" w:themeFillTint="99"/>
          </w:tcPr>
          <w:p w14:paraId="23872B87" w14:textId="77777777" w:rsidR="00A3250D" w:rsidRDefault="00A3250D" w:rsidP="00270387">
            <w:pPr>
              <w:spacing w:line="276" w:lineRule="auto"/>
              <w:rPr>
                <w:rFonts w:ascii="Aptos" w:hAnsi="Aptos"/>
                <w:b/>
                <w:bCs/>
                <w:color w:val="FFFFFF" w:themeColor="background1"/>
                <w:sz w:val="28"/>
                <w:szCs w:val="28"/>
              </w:rPr>
            </w:pPr>
          </w:p>
          <w:p w14:paraId="1B88A3CA" w14:textId="3E05FED8" w:rsidR="00A3250D" w:rsidRPr="00A3250D" w:rsidRDefault="00A3250D" w:rsidP="00270387">
            <w:pPr>
              <w:spacing w:line="276" w:lineRule="auto"/>
              <w:rPr>
                <w:rFonts w:ascii="Aptos" w:hAnsi="Aptos"/>
                <w:b/>
                <w:bCs/>
                <w:i/>
                <w:iCs/>
                <w:color w:val="FFFFFF" w:themeColor="background1"/>
                <w:sz w:val="28"/>
                <w:szCs w:val="28"/>
              </w:rPr>
            </w:pPr>
            <w:r w:rsidRPr="00A3250D">
              <w:rPr>
                <w:rFonts w:ascii="Aptos" w:hAnsi="Aptos"/>
                <w:b/>
                <w:bCs/>
                <w:color w:val="FFFFFF" w:themeColor="background1"/>
                <w:sz w:val="28"/>
                <w:szCs w:val="28"/>
              </w:rPr>
              <w:t xml:space="preserve">Participation: </w:t>
            </w:r>
            <w:r w:rsidRPr="00A3250D">
              <w:rPr>
                <w:rFonts w:ascii="Aptos" w:hAnsi="Aptos"/>
                <w:b/>
                <w:bCs/>
                <w:i/>
                <w:iCs/>
                <w:color w:val="FFFFFF" w:themeColor="background1"/>
                <w:sz w:val="28"/>
                <w:szCs w:val="28"/>
              </w:rPr>
              <w:t xml:space="preserve">an umbrella term used to describe how people get involved in decisions which affect or are important to them. </w:t>
            </w:r>
            <w:r w:rsidR="00C83879">
              <w:rPr>
                <w:rFonts w:ascii="Aptos" w:hAnsi="Aptos"/>
                <w:b/>
                <w:bCs/>
                <w:i/>
                <w:iCs/>
                <w:color w:val="FFFFFF" w:themeColor="background1"/>
                <w:sz w:val="28"/>
                <w:szCs w:val="28"/>
              </w:rPr>
              <w:t xml:space="preserve"> </w:t>
            </w:r>
            <w:r w:rsidRPr="00A3250D">
              <w:rPr>
                <w:rFonts w:ascii="Aptos" w:hAnsi="Aptos"/>
                <w:b/>
                <w:bCs/>
                <w:i/>
                <w:iCs/>
                <w:color w:val="FFFFFF" w:themeColor="background1"/>
                <w:sz w:val="28"/>
                <w:szCs w:val="28"/>
              </w:rPr>
              <w:t>This can be in their local communities, as part of interest groups’ campaigns or in Government policies and decisions.</w:t>
            </w:r>
          </w:p>
          <w:p w14:paraId="482EA75C" w14:textId="77777777" w:rsidR="00A3250D" w:rsidRDefault="00A3250D" w:rsidP="00270387">
            <w:pPr>
              <w:spacing w:line="276" w:lineRule="auto"/>
              <w:rPr>
                <w:rFonts w:ascii="Aptos" w:hAnsi="Aptos"/>
                <w:sz w:val="24"/>
                <w:szCs w:val="24"/>
              </w:rPr>
            </w:pPr>
          </w:p>
        </w:tc>
      </w:tr>
    </w:tbl>
    <w:p w14:paraId="481E584C" w14:textId="77777777" w:rsidR="00A3250D" w:rsidRDefault="00A3250D" w:rsidP="00270387">
      <w:pPr>
        <w:spacing w:after="0"/>
        <w:rPr>
          <w:rFonts w:ascii="Aptos" w:hAnsi="Aptos"/>
          <w:sz w:val="24"/>
          <w:szCs w:val="24"/>
        </w:rPr>
      </w:pPr>
    </w:p>
    <w:p w14:paraId="2E7235C6" w14:textId="2BB969F6" w:rsidR="00354208" w:rsidRPr="00270387" w:rsidRDefault="00354208" w:rsidP="00270387">
      <w:pPr>
        <w:spacing w:after="0"/>
        <w:rPr>
          <w:rFonts w:ascii="Arial" w:hAnsi="Arial" w:cs="Arial"/>
          <w:sz w:val="24"/>
          <w:szCs w:val="24"/>
        </w:rPr>
      </w:pPr>
      <w:r w:rsidRPr="00270387">
        <w:rPr>
          <w:rFonts w:ascii="Arial" w:hAnsi="Arial" w:cs="Arial"/>
          <w:sz w:val="24"/>
          <w:szCs w:val="24"/>
        </w:rPr>
        <w:t xml:space="preserve">Participation must </w:t>
      </w:r>
      <w:proofErr w:type="gramStart"/>
      <w:r w:rsidRPr="00270387">
        <w:rPr>
          <w:rFonts w:ascii="Arial" w:hAnsi="Arial" w:cs="Arial"/>
          <w:sz w:val="24"/>
          <w:szCs w:val="24"/>
        </w:rPr>
        <w:t>be:</w:t>
      </w:r>
      <w:r w:rsidR="00C83879">
        <w:rPr>
          <w:rFonts w:ascii="Arial" w:hAnsi="Arial" w:cs="Arial"/>
          <w:sz w:val="24"/>
          <w:szCs w:val="24"/>
        </w:rPr>
        <w:t>-</w:t>
      </w:r>
      <w:proofErr w:type="gramEnd"/>
    </w:p>
    <w:p w14:paraId="6E85BFDF" w14:textId="77777777" w:rsidR="00354208" w:rsidRPr="00270387" w:rsidRDefault="00354208" w:rsidP="00FE3590">
      <w:pPr>
        <w:pStyle w:val="ListParagraph"/>
        <w:numPr>
          <w:ilvl w:val="0"/>
          <w:numId w:val="1"/>
        </w:numPr>
        <w:spacing w:after="0"/>
        <w:ind w:left="630" w:hanging="630"/>
        <w:rPr>
          <w:rFonts w:ascii="Arial" w:hAnsi="Arial" w:cs="Arial"/>
          <w:sz w:val="24"/>
          <w:szCs w:val="24"/>
        </w:rPr>
      </w:pPr>
      <w:r w:rsidRPr="00270387">
        <w:rPr>
          <w:rFonts w:ascii="Arial" w:hAnsi="Arial" w:cs="Arial"/>
          <w:sz w:val="24"/>
          <w:szCs w:val="24"/>
        </w:rPr>
        <w:t xml:space="preserve">meaningful - used when outcomes of policy and service design can be genuinely </w:t>
      </w:r>
      <w:proofErr w:type="gramStart"/>
      <w:r w:rsidRPr="00270387">
        <w:rPr>
          <w:rFonts w:ascii="Arial" w:hAnsi="Arial" w:cs="Arial"/>
          <w:sz w:val="24"/>
          <w:szCs w:val="24"/>
        </w:rPr>
        <w:t>influenced;</w:t>
      </w:r>
      <w:proofErr w:type="gramEnd"/>
    </w:p>
    <w:p w14:paraId="1C1ED124" w14:textId="77777777" w:rsidR="00354208" w:rsidRPr="00270387" w:rsidRDefault="00354208" w:rsidP="00FE3590">
      <w:pPr>
        <w:pStyle w:val="ListParagraph"/>
        <w:numPr>
          <w:ilvl w:val="0"/>
          <w:numId w:val="1"/>
        </w:numPr>
        <w:spacing w:after="0"/>
        <w:ind w:left="630" w:hanging="630"/>
        <w:rPr>
          <w:rFonts w:ascii="Arial" w:hAnsi="Arial" w:cs="Arial"/>
          <w:sz w:val="24"/>
          <w:szCs w:val="24"/>
        </w:rPr>
      </w:pPr>
      <w:r w:rsidRPr="00270387">
        <w:rPr>
          <w:rFonts w:ascii="Arial" w:hAnsi="Arial" w:cs="Arial"/>
          <w:sz w:val="24"/>
          <w:szCs w:val="24"/>
        </w:rPr>
        <w:t>respected – with responses properly considered, and results used to inform decision-making; and</w:t>
      </w:r>
    </w:p>
    <w:p w14:paraId="654A00C2" w14:textId="77777777" w:rsidR="00354208" w:rsidRPr="00270387" w:rsidRDefault="00354208" w:rsidP="00FE3590">
      <w:pPr>
        <w:pStyle w:val="ListParagraph"/>
        <w:numPr>
          <w:ilvl w:val="0"/>
          <w:numId w:val="1"/>
        </w:numPr>
        <w:spacing w:after="0"/>
        <w:ind w:left="630" w:hanging="630"/>
        <w:rPr>
          <w:rFonts w:ascii="Arial" w:hAnsi="Arial" w:cs="Arial"/>
          <w:sz w:val="24"/>
          <w:szCs w:val="24"/>
        </w:rPr>
      </w:pPr>
      <w:r w:rsidRPr="00270387">
        <w:rPr>
          <w:rFonts w:ascii="Arial" w:hAnsi="Arial" w:cs="Arial"/>
          <w:sz w:val="24"/>
          <w:szCs w:val="24"/>
        </w:rPr>
        <w:t>acknowledged - there must be a feedback mechanism to allow communities to properly understand how their involvement has been recognised.</w:t>
      </w:r>
    </w:p>
    <w:p w14:paraId="49572C53" w14:textId="77777777" w:rsidR="00270387" w:rsidRDefault="00270387" w:rsidP="00270387">
      <w:pPr>
        <w:spacing w:after="0"/>
        <w:rPr>
          <w:rFonts w:ascii="Arial" w:hAnsi="Arial" w:cs="Arial"/>
          <w:sz w:val="24"/>
          <w:szCs w:val="24"/>
        </w:rPr>
      </w:pPr>
    </w:p>
    <w:p w14:paraId="630BF288" w14:textId="3D06CF9A" w:rsidR="00354208" w:rsidRPr="00270387" w:rsidRDefault="00354208" w:rsidP="00270387">
      <w:pPr>
        <w:spacing w:after="0"/>
        <w:rPr>
          <w:rFonts w:ascii="Arial" w:hAnsi="Arial" w:cs="Arial"/>
          <w:sz w:val="24"/>
          <w:szCs w:val="24"/>
        </w:rPr>
      </w:pPr>
      <w:r w:rsidRPr="00270387">
        <w:rPr>
          <w:rFonts w:ascii="Arial" w:hAnsi="Arial" w:cs="Arial"/>
          <w:sz w:val="24"/>
          <w:szCs w:val="24"/>
        </w:rPr>
        <w:t xml:space="preserve">Effective participation and engagement </w:t>
      </w:r>
      <w:proofErr w:type="gramStart"/>
      <w:r w:rsidRPr="00270387">
        <w:rPr>
          <w:rFonts w:ascii="Arial" w:hAnsi="Arial" w:cs="Arial"/>
          <w:sz w:val="24"/>
          <w:szCs w:val="24"/>
        </w:rPr>
        <w:t>is</w:t>
      </w:r>
      <w:proofErr w:type="gramEnd"/>
      <w:r w:rsidRPr="00270387">
        <w:rPr>
          <w:rFonts w:ascii="Arial" w:hAnsi="Arial" w:cs="Arial"/>
          <w:sz w:val="24"/>
          <w:szCs w:val="24"/>
        </w:rPr>
        <w:t xml:space="preserve"> a cornerstone of </w:t>
      </w:r>
      <w:r w:rsidRPr="00270387">
        <w:rPr>
          <w:rFonts w:ascii="Arial" w:hAnsi="Arial" w:cs="Arial"/>
          <w:b/>
          <w:bCs/>
          <w:sz w:val="24"/>
          <w:szCs w:val="24"/>
        </w:rPr>
        <w:t>community empowerment</w:t>
      </w:r>
      <w:r w:rsidRPr="00270387">
        <w:rPr>
          <w:rFonts w:ascii="Arial" w:hAnsi="Arial" w:cs="Arial"/>
          <w:sz w:val="24"/>
          <w:szCs w:val="24"/>
        </w:rPr>
        <w:t xml:space="preserve"> which aims to build confident, resilient communities where people have as much control over their lives as possible.  By encouraging more involvement, local communities develop a collective ‘power’ and pride in themselves and their area.  This in turn delivers a common purpose, with individuals more likely to volunteer, share skills and knowledge, have a greater confidence in putting forward ideas and suggestions and generally enhances quality of life.</w:t>
      </w:r>
    </w:p>
    <w:p w14:paraId="77C462D9" w14:textId="77777777" w:rsidR="00270387" w:rsidRDefault="00270387" w:rsidP="00270387">
      <w:pPr>
        <w:spacing w:after="0"/>
        <w:rPr>
          <w:rFonts w:ascii="Arial" w:hAnsi="Arial" w:cs="Arial"/>
          <w:b/>
          <w:bCs/>
          <w:sz w:val="24"/>
          <w:szCs w:val="24"/>
        </w:rPr>
      </w:pPr>
    </w:p>
    <w:p w14:paraId="5C64465D" w14:textId="47B01B85" w:rsidR="00354208" w:rsidRPr="00270387" w:rsidRDefault="007E6995" w:rsidP="00270387">
      <w:pPr>
        <w:spacing w:after="0"/>
        <w:rPr>
          <w:rFonts w:ascii="Arial" w:hAnsi="Arial" w:cs="Arial"/>
          <w:b/>
          <w:bCs/>
          <w:sz w:val="24"/>
          <w:szCs w:val="24"/>
        </w:rPr>
      </w:pPr>
      <w:r>
        <w:rPr>
          <w:rFonts w:ascii="Arial" w:hAnsi="Arial" w:cs="Arial"/>
          <w:b/>
          <w:bCs/>
          <w:sz w:val="24"/>
          <w:szCs w:val="24"/>
        </w:rPr>
        <w:t>Inclusive Engagement</w:t>
      </w:r>
      <w:r w:rsidR="00354208" w:rsidRPr="00270387">
        <w:rPr>
          <w:rFonts w:ascii="Arial" w:hAnsi="Arial" w:cs="Arial"/>
          <w:b/>
          <w:bCs/>
          <w:sz w:val="24"/>
          <w:szCs w:val="24"/>
        </w:rPr>
        <w:t xml:space="preserve"> </w:t>
      </w:r>
    </w:p>
    <w:p w14:paraId="6D4A6C79" w14:textId="77777777" w:rsidR="005452A6" w:rsidRPr="00270387" w:rsidRDefault="005452A6" w:rsidP="00270387">
      <w:pPr>
        <w:spacing w:after="0"/>
        <w:rPr>
          <w:rFonts w:ascii="Arial" w:hAnsi="Arial" w:cs="Arial"/>
          <w:b/>
          <w:bCs/>
          <w:sz w:val="24"/>
          <w:szCs w:val="24"/>
        </w:rPr>
      </w:pPr>
    </w:p>
    <w:p w14:paraId="2CBF1BB0" w14:textId="05164CF2" w:rsidR="00354208" w:rsidRPr="00270387" w:rsidRDefault="00354208" w:rsidP="00270387">
      <w:pPr>
        <w:spacing w:after="0"/>
        <w:rPr>
          <w:rFonts w:ascii="Arial" w:hAnsi="Arial" w:cs="Arial"/>
          <w:sz w:val="24"/>
          <w:szCs w:val="24"/>
        </w:rPr>
      </w:pPr>
      <w:r w:rsidRPr="00270387">
        <w:rPr>
          <w:rFonts w:ascii="Arial" w:hAnsi="Arial" w:cs="Arial"/>
          <w:sz w:val="24"/>
          <w:szCs w:val="24"/>
        </w:rPr>
        <w:t>Everyone has the right to participate in decisions which affect their human rights.  Fair access is an equalities and human rights issue.  It is absolutely fundamental that when considering any participation or involvement opportunities that every effort is made to identify all potential barriers and design the engagement to remove as many of those barriers as possible.  This can often be done with small adjustments e</w:t>
      </w:r>
      <w:r w:rsidR="00DD08F3">
        <w:rPr>
          <w:rFonts w:ascii="Arial" w:hAnsi="Arial" w:cs="Arial"/>
          <w:sz w:val="24"/>
          <w:szCs w:val="24"/>
        </w:rPr>
        <w:t>.</w:t>
      </w:r>
      <w:r w:rsidRPr="00270387">
        <w:rPr>
          <w:rFonts w:ascii="Arial" w:hAnsi="Arial" w:cs="Arial"/>
          <w:sz w:val="24"/>
          <w:szCs w:val="24"/>
        </w:rPr>
        <w:t>g</w:t>
      </w:r>
      <w:r w:rsidR="00DD08F3">
        <w:rPr>
          <w:rFonts w:ascii="Arial" w:hAnsi="Arial" w:cs="Arial"/>
          <w:sz w:val="24"/>
          <w:szCs w:val="24"/>
        </w:rPr>
        <w:t>.,</w:t>
      </w:r>
      <w:r w:rsidRPr="00270387">
        <w:rPr>
          <w:rFonts w:ascii="Arial" w:hAnsi="Arial" w:cs="Arial"/>
          <w:sz w:val="24"/>
          <w:szCs w:val="24"/>
        </w:rPr>
        <w:t xml:space="preserve"> use of interpreters (including BSL), consideration of venue, time of day, room layouts etc.  However, the starting point should always be to ask the most impacted groups how they would like to be engaged with.  </w:t>
      </w:r>
    </w:p>
    <w:p w14:paraId="5A50DA86" w14:textId="77777777" w:rsidR="00260591" w:rsidRDefault="00260591" w:rsidP="00AB4C45">
      <w:pPr>
        <w:rPr>
          <w:rFonts w:ascii="Aptos" w:hAnsi="Aptos"/>
          <w:sz w:val="24"/>
          <w:szCs w:val="24"/>
        </w:rPr>
      </w:pPr>
    </w:p>
    <w:p w14:paraId="1D3F58CE" w14:textId="77777777" w:rsidR="00260591" w:rsidRDefault="00260591" w:rsidP="00AB4C45">
      <w:pPr>
        <w:rPr>
          <w:rFonts w:ascii="Aptos" w:hAnsi="Aptos"/>
          <w:sz w:val="24"/>
          <w:szCs w:val="24"/>
        </w:rPr>
      </w:pPr>
    </w:p>
    <w:p w14:paraId="56D69381" w14:textId="77777777" w:rsidR="00260591" w:rsidRDefault="00260591" w:rsidP="00AB4C45">
      <w:pPr>
        <w:rPr>
          <w:rFonts w:ascii="Aptos" w:hAnsi="Aptos"/>
          <w:sz w:val="24"/>
          <w:szCs w:val="24"/>
        </w:rPr>
      </w:pPr>
    </w:p>
    <w:p w14:paraId="06C33CFE" w14:textId="77777777" w:rsidR="00260591" w:rsidRPr="00AB4C45" w:rsidRDefault="00260591" w:rsidP="00AB4C45">
      <w:pPr>
        <w:rPr>
          <w:rFonts w:ascii="Aptos" w:hAnsi="Aptos"/>
          <w:sz w:val="24"/>
          <w:szCs w:val="24"/>
        </w:rPr>
      </w:pPr>
    </w:p>
    <w:p w14:paraId="0A0975DA" w14:textId="44011F23" w:rsidR="00260591" w:rsidRPr="00260591" w:rsidRDefault="00260591" w:rsidP="00354208">
      <w:pPr>
        <w:rPr>
          <w:rFonts w:ascii="Aptos" w:hAnsi="Aptos"/>
          <w:b/>
          <w:bCs/>
          <w:sz w:val="36"/>
          <w:szCs w:val="36"/>
        </w:rPr>
      </w:pPr>
      <w:r>
        <w:rPr>
          <w:rFonts w:ascii="Aptos" w:hAnsi="Aptos"/>
          <w:b/>
          <w:bCs/>
          <w:sz w:val="36"/>
          <w:szCs w:val="36"/>
        </w:rPr>
        <w:lastRenderedPageBreak/>
        <w:t xml:space="preserve">4. </w:t>
      </w:r>
      <w:bookmarkStart w:id="2" w:name="_Hlk219201986"/>
      <w:r>
        <w:rPr>
          <w:rFonts w:ascii="Aptos" w:hAnsi="Aptos"/>
          <w:b/>
          <w:bCs/>
          <w:sz w:val="36"/>
          <w:szCs w:val="36"/>
        </w:rPr>
        <w:t>Participation and Engagement – Why do it</w:t>
      </w:r>
      <w:bookmarkEnd w:id="2"/>
      <w:r>
        <w:rPr>
          <w:rFonts w:ascii="Aptos" w:hAnsi="Aptos"/>
          <w:b/>
          <w:bCs/>
          <w:sz w:val="36"/>
          <w:szCs w:val="36"/>
        </w:rPr>
        <w:t>?</w:t>
      </w:r>
    </w:p>
    <w:p w14:paraId="26210B65" w14:textId="248E1C23" w:rsidR="00354208" w:rsidRPr="007E6995" w:rsidRDefault="00354208" w:rsidP="007E6995">
      <w:pPr>
        <w:spacing w:after="0"/>
        <w:rPr>
          <w:rFonts w:ascii="Arial" w:hAnsi="Arial" w:cs="Arial"/>
          <w:sz w:val="24"/>
          <w:szCs w:val="24"/>
        </w:rPr>
      </w:pPr>
      <w:r w:rsidRPr="007E6995">
        <w:rPr>
          <w:rFonts w:ascii="Arial" w:hAnsi="Arial" w:cs="Arial"/>
          <w:sz w:val="24"/>
          <w:szCs w:val="24"/>
        </w:rPr>
        <w:t xml:space="preserve">If we don’t know what matters to our communities, we can’t design services and infrastructure which best support their needs.  We also need to address different types of community, which broadly break down </w:t>
      </w:r>
      <w:proofErr w:type="gramStart"/>
      <w:r w:rsidRPr="007E6995">
        <w:rPr>
          <w:rFonts w:ascii="Arial" w:hAnsi="Arial" w:cs="Arial"/>
          <w:sz w:val="24"/>
          <w:szCs w:val="24"/>
        </w:rPr>
        <w:t>into:</w:t>
      </w:r>
      <w:r w:rsidR="00BE0C6F">
        <w:rPr>
          <w:rFonts w:ascii="Arial" w:hAnsi="Arial" w:cs="Arial"/>
          <w:sz w:val="24"/>
          <w:szCs w:val="24"/>
        </w:rPr>
        <w:t>-</w:t>
      </w:r>
      <w:proofErr w:type="gramEnd"/>
    </w:p>
    <w:p w14:paraId="21D29547" w14:textId="77777777" w:rsidR="00BE0C6F" w:rsidRPr="007E6995" w:rsidRDefault="00BE0C6F" w:rsidP="007E6995">
      <w:pPr>
        <w:spacing w:after="0"/>
        <w:rPr>
          <w:rFonts w:ascii="Arial" w:hAnsi="Arial" w:cs="Arial"/>
          <w:sz w:val="24"/>
          <w:szCs w:val="24"/>
        </w:rPr>
      </w:pPr>
    </w:p>
    <w:p w14:paraId="5CBED8B0" w14:textId="38CC29EE" w:rsidR="00354208" w:rsidRPr="007E6995" w:rsidRDefault="00354208" w:rsidP="00FE3590">
      <w:pPr>
        <w:pStyle w:val="ListParagraph"/>
        <w:numPr>
          <w:ilvl w:val="0"/>
          <w:numId w:val="2"/>
        </w:numPr>
        <w:spacing w:after="0"/>
        <w:ind w:hanging="630"/>
        <w:rPr>
          <w:rFonts w:ascii="Arial" w:hAnsi="Arial" w:cs="Arial"/>
          <w:sz w:val="24"/>
          <w:szCs w:val="24"/>
        </w:rPr>
      </w:pPr>
      <w:bookmarkStart w:id="3" w:name="_Hlk219201248"/>
      <w:r w:rsidRPr="007E6995">
        <w:rPr>
          <w:rFonts w:ascii="Arial" w:hAnsi="Arial" w:cs="Arial"/>
          <w:sz w:val="24"/>
          <w:szCs w:val="24"/>
        </w:rPr>
        <w:t xml:space="preserve">communities of place ie where people have a shared geographic boundary where they live, work or spend </w:t>
      </w:r>
      <w:proofErr w:type="gramStart"/>
      <w:r w:rsidRPr="007E6995">
        <w:rPr>
          <w:rFonts w:ascii="Arial" w:hAnsi="Arial" w:cs="Arial"/>
          <w:sz w:val="24"/>
          <w:szCs w:val="24"/>
        </w:rPr>
        <w:t>time</w:t>
      </w:r>
      <w:r w:rsidR="00BE0C6F">
        <w:rPr>
          <w:rFonts w:ascii="Arial" w:hAnsi="Arial" w:cs="Arial"/>
          <w:sz w:val="24"/>
          <w:szCs w:val="24"/>
        </w:rPr>
        <w:t>;</w:t>
      </w:r>
      <w:proofErr w:type="gramEnd"/>
    </w:p>
    <w:p w14:paraId="208BBE38" w14:textId="02C5DC1C" w:rsidR="00354208" w:rsidRPr="007E6995" w:rsidRDefault="00354208" w:rsidP="00FE3590">
      <w:pPr>
        <w:pStyle w:val="ListParagraph"/>
        <w:numPr>
          <w:ilvl w:val="0"/>
          <w:numId w:val="2"/>
        </w:numPr>
        <w:spacing w:after="0"/>
        <w:ind w:hanging="630"/>
        <w:rPr>
          <w:rFonts w:ascii="Arial" w:hAnsi="Arial" w:cs="Arial"/>
          <w:sz w:val="24"/>
          <w:szCs w:val="24"/>
        </w:rPr>
      </w:pPr>
      <w:r w:rsidRPr="007E6995">
        <w:rPr>
          <w:rFonts w:ascii="Arial" w:hAnsi="Arial" w:cs="Arial"/>
          <w:sz w:val="24"/>
          <w:szCs w:val="24"/>
        </w:rPr>
        <w:t>communities of interest – eg service user groups, people with a common interest in hobbies etc</w:t>
      </w:r>
      <w:r w:rsidR="00BE0C6F">
        <w:rPr>
          <w:rFonts w:ascii="Arial" w:hAnsi="Arial" w:cs="Arial"/>
          <w:sz w:val="24"/>
          <w:szCs w:val="24"/>
        </w:rPr>
        <w:t>; and</w:t>
      </w:r>
    </w:p>
    <w:p w14:paraId="2C0D1B80" w14:textId="77777777" w:rsidR="00354208" w:rsidRPr="007E6995" w:rsidRDefault="00354208" w:rsidP="00FE3590">
      <w:pPr>
        <w:pStyle w:val="ListParagraph"/>
        <w:numPr>
          <w:ilvl w:val="0"/>
          <w:numId w:val="2"/>
        </w:numPr>
        <w:spacing w:after="0"/>
        <w:ind w:hanging="630"/>
        <w:rPr>
          <w:rFonts w:ascii="Arial" w:hAnsi="Arial" w:cs="Arial"/>
          <w:sz w:val="24"/>
          <w:szCs w:val="24"/>
        </w:rPr>
      </w:pPr>
      <w:r w:rsidRPr="007E6995">
        <w:rPr>
          <w:rFonts w:ascii="Arial" w:hAnsi="Arial" w:cs="Arial"/>
          <w:sz w:val="24"/>
          <w:szCs w:val="24"/>
        </w:rPr>
        <w:t xml:space="preserve">communities of identity – those who might be defined by how they identify themselves </w:t>
      </w:r>
    </w:p>
    <w:bookmarkEnd w:id="3"/>
    <w:p w14:paraId="0DE4B6F9" w14:textId="77777777" w:rsidR="00354208" w:rsidRPr="007E6995" w:rsidRDefault="00354208" w:rsidP="007E6995">
      <w:pPr>
        <w:pStyle w:val="ListParagraph"/>
        <w:spacing w:after="0"/>
        <w:rPr>
          <w:rFonts w:ascii="Arial" w:hAnsi="Arial" w:cs="Arial"/>
          <w:sz w:val="24"/>
          <w:szCs w:val="24"/>
        </w:rPr>
      </w:pPr>
    </w:p>
    <w:p w14:paraId="1A4C2E26" w14:textId="77777777" w:rsidR="00354208" w:rsidRDefault="00354208" w:rsidP="007E6995">
      <w:pPr>
        <w:spacing w:after="0"/>
        <w:rPr>
          <w:rFonts w:ascii="Arial" w:hAnsi="Arial" w:cs="Arial"/>
          <w:sz w:val="24"/>
          <w:szCs w:val="24"/>
        </w:rPr>
      </w:pPr>
      <w:r w:rsidRPr="007E6995">
        <w:rPr>
          <w:rFonts w:ascii="Arial" w:hAnsi="Arial" w:cs="Arial"/>
          <w:sz w:val="24"/>
          <w:szCs w:val="24"/>
        </w:rPr>
        <w:t xml:space="preserve">Our participation and engagement </w:t>
      </w:r>
      <w:proofErr w:type="gramStart"/>
      <w:r w:rsidRPr="007E6995">
        <w:rPr>
          <w:rFonts w:ascii="Arial" w:hAnsi="Arial" w:cs="Arial"/>
          <w:sz w:val="24"/>
          <w:szCs w:val="24"/>
        </w:rPr>
        <w:t>needs</w:t>
      </w:r>
      <w:proofErr w:type="gramEnd"/>
      <w:r w:rsidRPr="007E6995">
        <w:rPr>
          <w:rFonts w:ascii="Arial" w:hAnsi="Arial" w:cs="Arial"/>
          <w:sz w:val="24"/>
          <w:szCs w:val="24"/>
        </w:rPr>
        <w:t xml:space="preserve"> to ensure everyone is aware of opportunities to engage and have their voice heard.  The mechanisms to do this must be:</w:t>
      </w:r>
    </w:p>
    <w:p w14:paraId="4130E7A1" w14:textId="77777777" w:rsidR="007E6995" w:rsidRPr="007E6995" w:rsidRDefault="007E6995" w:rsidP="007E6995">
      <w:pPr>
        <w:spacing w:after="0"/>
        <w:rPr>
          <w:rFonts w:ascii="Arial" w:hAnsi="Arial" w:cs="Arial"/>
          <w:sz w:val="24"/>
          <w:szCs w:val="24"/>
        </w:rPr>
      </w:pPr>
    </w:p>
    <w:tbl>
      <w:tblPr>
        <w:tblStyle w:val="TableGrid"/>
        <w:tblW w:w="0" w:type="auto"/>
        <w:tblInd w:w="137" w:type="dxa"/>
        <w:tblLook w:val="04A0" w:firstRow="1" w:lastRow="0" w:firstColumn="1" w:lastColumn="0" w:noHBand="0" w:noVBand="1"/>
      </w:tblPr>
      <w:tblGrid>
        <w:gridCol w:w="4394"/>
        <w:gridCol w:w="4395"/>
      </w:tblGrid>
      <w:tr w:rsidR="007962EE" w:rsidRPr="007E6995" w14:paraId="32FA268F" w14:textId="77777777" w:rsidTr="006B63C3">
        <w:tc>
          <w:tcPr>
            <w:tcW w:w="4394" w:type="dxa"/>
            <w:shd w:val="clear" w:color="auto" w:fill="B2A1C7" w:themeFill="accent4" w:themeFillTint="99"/>
          </w:tcPr>
          <w:p w14:paraId="636B0174" w14:textId="77777777" w:rsidR="007962EE" w:rsidRPr="0069600B" w:rsidRDefault="007962EE" w:rsidP="00FE3590">
            <w:pPr>
              <w:pStyle w:val="ListParagraph"/>
              <w:numPr>
                <w:ilvl w:val="0"/>
                <w:numId w:val="3"/>
              </w:numPr>
              <w:spacing w:line="276" w:lineRule="auto"/>
              <w:rPr>
                <w:rFonts w:ascii="Arial" w:hAnsi="Arial" w:cs="Arial"/>
                <w:sz w:val="24"/>
                <w:szCs w:val="24"/>
              </w:rPr>
            </w:pPr>
            <w:r w:rsidRPr="0069600B">
              <w:rPr>
                <w:rFonts w:ascii="Arial" w:hAnsi="Arial" w:cs="Arial"/>
                <w:sz w:val="24"/>
                <w:szCs w:val="24"/>
              </w:rPr>
              <w:t>simple to access</w:t>
            </w:r>
          </w:p>
          <w:p w14:paraId="5999F847" w14:textId="77777777" w:rsidR="007962EE" w:rsidRPr="0069600B" w:rsidRDefault="007962EE" w:rsidP="007E6995">
            <w:pPr>
              <w:pStyle w:val="ListParagraph"/>
              <w:spacing w:line="276" w:lineRule="auto"/>
              <w:ind w:left="0"/>
              <w:rPr>
                <w:rFonts w:ascii="Arial" w:hAnsi="Arial" w:cs="Arial"/>
                <w:sz w:val="24"/>
                <w:szCs w:val="24"/>
              </w:rPr>
            </w:pPr>
          </w:p>
        </w:tc>
        <w:tc>
          <w:tcPr>
            <w:tcW w:w="4395" w:type="dxa"/>
            <w:shd w:val="clear" w:color="auto" w:fill="CCC0D9" w:themeFill="accent4" w:themeFillTint="66"/>
          </w:tcPr>
          <w:p w14:paraId="48F2D760" w14:textId="77777777" w:rsidR="007962EE" w:rsidRPr="0069600B" w:rsidRDefault="007962EE" w:rsidP="00FE3590">
            <w:pPr>
              <w:pStyle w:val="ListParagraph"/>
              <w:numPr>
                <w:ilvl w:val="0"/>
                <w:numId w:val="3"/>
              </w:numPr>
              <w:spacing w:line="276" w:lineRule="auto"/>
              <w:rPr>
                <w:rFonts w:ascii="Arial" w:hAnsi="Arial" w:cs="Arial"/>
                <w:sz w:val="24"/>
                <w:szCs w:val="24"/>
              </w:rPr>
            </w:pPr>
            <w:r w:rsidRPr="0069600B">
              <w:rPr>
                <w:rFonts w:ascii="Arial" w:hAnsi="Arial" w:cs="Arial"/>
                <w:sz w:val="24"/>
                <w:szCs w:val="24"/>
              </w:rPr>
              <w:t>inclusive</w:t>
            </w:r>
          </w:p>
          <w:p w14:paraId="02D6975C" w14:textId="77777777" w:rsidR="007962EE" w:rsidRPr="0069600B" w:rsidRDefault="007962EE" w:rsidP="007E6995">
            <w:pPr>
              <w:pStyle w:val="ListParagraph"/>
              <w:spacing w:line="276" w:lineRule="auto"/>
              <w:ind w:left="0"/>
              <w:rPr>
                <w:rFonts w:ascii="Arial" w:hAnsi="Arial" w:cs="Arial"/>
                <w:sz w:val="24"/>
                <w:szCs w:val="24"/>
              </w:rPr>
            </w:pPr>
          </w:p>
        </w:tc>
      </w:tr>
      <w:tr w:rsidR="007962EE" w:rsidRPr="007E6995" w14:paraId="28330712" w14:textId="77777777" w:rsidTr="006B63C3">
        <w:tc>
          <w:tcPr>
            <w:tcW w:w="4394" w:type="dxa"/>
            <w:shd w:val="clear" w:color="auto" w:fill="CCC0D9" w:themeFill="accent4" w:themeFillTint="66"/>
          </w:tcPr>
          <w:p w14:paraId="5DB60253" w14:textId="77777777" w:rsidR="007962EE" w:rsidRPr="0069600B" w:rsidRDefault="007962EE" w:rsidP="00FE3590">
            <w:pPr>
              <w:pStyle w:val="ListParagraph"/>
              <w:numPr>
                <w:ilvl w:val="0"/>
                <w:numId w:val="3"/>
              </w:numPr>
              <w:spacing w:line="276" w:lineRule="auto"/>
              <w:rPr>
                <w:rFonts w:ascii="Arial" w:hAnsi="Arial" w:cs="Arial"/>
                <w:sz w:val="24"/>
                <w:szCs w:val="24"/>
              </w:rPr>
            </w:pPr>
            <w:r w:rsidRPr="0069600B">
              <w:rPr>
                <w:rFonts w:ascii="Arial" w:hAnsi="Arial" w:cs="Arial"/>
                <w:sz w:val="24"/>
                <w:szCs w:val="24"/>
              </w:rPr>
              <w:t>appropriate for the affected community or individuals</w:t>
            </w:r>
          </w:p>
          <w:p w14:paraId="41A60382" w14:textId="77777777" w:rsidR="007962EE" w:rsidRPr="0069600B" w:rsidRDefault="007962EE" w:rsidP="007E6995">
            <w:pPr>
              <w:pStyle w:val="ListParagraph"/>
              <w:spacing w:line="276" w:lineRule="auto"/>
              <w:ind w:left="0"/>
              <w:rPr>
                <w:rFonts w:ascii="Arial" w:hAnsi="Arial" w:cs="Arial"/>
                <w:sz w:val="24"/>
                <w:szCs w:val="24"/>
              </w:rPr>
            </w:pPr>
          </w:p>
        </w:tc>
        <w:tc>
          <w:tcPr>
            <w:tcW w:w="4395" w:type="dxa"/>
            <w:shd w:val="clear" w:color="auto" w:fill="B2A1C7" w:themeFill="accent4" w:themeFillTint="99"/>
          </w:tcPr>
          <w:p w14:paraId="701F04DD" w14:textId="77777777" w:rsidR="007962EE" w:rsidRPr="0069600B" w:rsidRDefault="007962EE" w:rsidP="00FE3590">
            <w:pPr>
              <w:pStyle w:val="ListParagraph"/>
              <w:numPr>
                <w:ilvl w:val="0"/>
                <w:numId w:val="3"/>
              </w:numPr>
              <w:spacing w:line="276" w:lineRule="auto"/>
              <w:rPr>
                <w:rFonts w:ascii="Arial" w:hAnsi="Arial" w:cs="Arial"/>
                <w:sz w:val="24"/>
                <w:szCs w:val="24"/>
              </w:rPr>
            </w:pPr>
            <w:r w:rsidRPr="0069600B">
              <w:rPr>
                <w:rFonts w:ascii="Arial" w:hAnsi="Arial" w:cs="Arial"/>
                <w:sz w:val="24"/>
                <w:szCs w:val="24"/>
              </w:rPr>
              <w:t>designed to develop a sense of ownership in those responding</w:t>
            </w:r>
          </w:p>
          <w:p w14:paraId="18E1579D" w14:textId="77777777" w:rsidR="007962EE" w:rsidRPr="0069600B" w:rsidRDefault="007962EE" w:rsidP="007E6995">
            <w:pPr>
              <w:pStyle w:val="ListParagraph"/>
              <w:spacing w:line="276" w:lineRule="auto"/>
              <w:ind w:left="0"/>
              <w:rPr>
                <w:rFonts w:ascii="Arial" w:hAnsi="Arial" w:cs="Arial"/>
                <w:sz w:val="24"/>
                <w:szCs w:val="24"/>
              </w:rPr>
            </w:pPr>
          </w:p>
        </w:tc>
      </w:tr>
      <w:tr w:rsidR="007962EE" w:rsidRPr="007E6995" w14:paraId="31587BBD" w14:textId="77777777" w:rsidTr="006B63C3">
        <w:tc>
          <w:tcPr>
            <w:tcW w:w="4394" w:type="dxa"/>
            <w:shd w:val="clear" w:color="auto" w:fill="B2A1C7" w:themeFill="accent4" w:themeFillTint="99"/>
          </w:tcPr>
          <w:p w14:paraId="75DF4196" w14:textId="77777777" w:rsidR="007962EE" w:rsidRPr="0069600B" w:rsidRDefault="007962EE" w:rsidP="00FE3590">
            <w:pPr>
              <w:pStyle w:val="ListParagraph"/>
              <w:numPr>
                <w:ilvl w:val="0"/>
                <w:numId w:val="3"/>
              </w:numPr>
              <w:spacing w:line="276" w:lineRule="auto"/>
              <w:rPr>
                <w:rFonts w:ascii="Arial" w:hAnsi="Arial" w:cs="Arial"/>
                <w:sz w:val="24"/>
                <w:szCs w:val="24"/>
              </w:rPr>
            </w:pPr>
            <w:proofErr w:type="gramStart"/>
            <w:r w:rsidRPr="0069600B">
              <w:rPr>
                <w:rFonts w:ascii="Arial" w:hAnsi="Arial" w:cs="Arial"/>
                <w:sz w:val="24"/>
                <w:szCs w:val="24"/>
              </w:rPr>
              <w:t>honest</w:t>
            </w:r>
            <w:proofErr w:type="gramEnd"/>
            <w:r w:rsidRPr="0069600B">
              <w:rPr>
                <w:rFonts w:ascii="Arial" w:hAnsi="Arial" w:cs="Arial"/>
                <w:sz w:val="24"/>
                <w:szCs w:val="24"/>
              </w:rPr>
              <w:t>, in terms of the level and type of ‘input’ and if or how this can change our delivery</w:t>
            </w:r>
          </w:p>
          <w:p w14:paraId="48A31894" w14:textId="77777777" w:rsidR="007962EE" w:rsidRPr="0069600B" w:rsidRDefault="007962EE" w:rsidP="007E6995">
            <w:pPr>
              <w:pStyle w:val="ListParagraph"/>
              <w:spacing w:line="276" w:lineRule="auto"/>
              <w:ind w:left="0"/>
              <w:rPr>
                <w:rFonts w:ascii="Arial" w:hAnsi="Arial" w:cs="Arial"/>
                <w:sz w:val="24"/>
                <w:szCs w:val="24"/>
              </w:rPr>
            </w:pPr>
          </w:p>
        </w:tc>
        <w:tc>
          <w:tcPr>
            <w:tcW w:w="4395" w:type="dxa"/>
            <w:shd w:val="clear" w:color="auto" w:fill="CCC0D9" w:themeFill="accent4" w:themeFillTint="66"/>
          </w:tcPr>
          <w:p w14:paraId="213EDE82" w14:textId="7BC3360D" w:rsidR="007962EE" w:rsidRPr="0069600B" w:rsidRDefault="007962EE" w:rsidP="00FE3590">
            <w:pPr>
              <w:pStyle w:val="ListParagraph"/>
              <w:numPr>
                <w:ilvl w:val="0"/>
                <w:numId w:val="3"/>
              </w:numPr>
              <w:spacing w:line="276" w:lineRule="auto"/>
              <w:rPr>
                <w:rFonts w:ascii="Arial" w:hAnsi="Arial" w:cs="Arial"/>
                <w:sz w:val="24"/>
                <w:szCs w:val="24"/>
              </w:rPr>
            </w:pPr>
            <w:r w:rsidRPr="0069600B">
              <w:rPr>
                <w:rFonts w:ascii="Arial" w:hAnsi="Arial" w:cs="Arial"/>
                <w:sz w:val="24"/>
                <w:szCs w:val="24"/>
              </w:rPr>
              <w:t xml:space="preserve">built on, but not repeat previous engagements (unless there has been change of circumstances or </w:t>
            </w:r>
            <w:proofErr w:type="gramStart"/>
            <w:r w:rsidRPr="0069600B">
              <w:rPr>
                <w:rFonts w:ascii="Arial" w:hAnsi="Arial" w:cs="Arial"/>
                <w:sz w:val="24"/>
                <w:szCs w:val="24"/>
              </w:rPr>
              <w:t>period of time</w:t>
            </w:r>
            <w:proofErr w:type="gramEnd"/>
            <w:r w:rsidRPr="0069600B">
              <w:rPr>
                <w:rFonts w:ascii="Arial" w:hAnsi="Arial" w:cs="Arial"/>
                <w:sz w:val="24"/>
                <w:szCs w:val="24"/>
              </w:rPr>
              <w:t>)</w:t>
            </w:r>
          </w:p>
          <w:p w14:paraId="33F2B3D8" w14:textId="77777777" w:rsidR="007962EE" w:rsidRPr="0069600B" w:rsidRDefault="007962EE" w:rsidP="007E6995">
            <w:pPr>
              <w:pStyle w:val="ListParagraph"/>
              <w:spacing w:line="276" w:lineRule="auto"/>
              <w:ind w:left="0"/>
              <w:rPr>
                <w:rFonts w:ascii="Arial" w:hAnsi="Arial" w:cs="Arial"/>
                <w:sz w:val="24"/>
                <w:szCs w:val="24"/>
              </w:rPr>
            </w:pPr>
          </w:p>
        </w:tc>
      </w:tr>
    </w:tbl>
    <w:p w14:paraId="0A22D17B" w14:textId="77777777" w:rsidR="00354208" w:rsidRPr="007E6995" w:rsidRDefault="00354208" w:rsidP="007E6995">
      <w:pPr>
        <w:pStyle w:val="ListParagraph"/>
        <w:spacing w:after="0"/>
        <w:rPr>
          <w:rFonts w:ascii="Arial" w:hAnsi="Arial" w:cs="Arial"/>
          <w:sz w:val="24"/>
          <w:szCs w:val="24"/>
        </w:rPr>
      </w:pPr>
    </w:p>
    <w:p w14:paraId="74CB14C7" w14:textId="172FFDB7" w:rsidR="00354208" w:rsidRDefault="00354208" w:rsidP="007E6995">
      <w:pPr>
        <w:pStyle w:val="ListParagraph"/>
        <w:spacing w:after="0"/>
        <w:ind w:left="0"/>
        <w:rPr>
          <w:rFonts w:ascii="Arial" w:hAnsi="Arial" w:cs="Arial"/>
          <w:sz w:val="24"/>
          <w:szCs w:val="24"/>
        </w:rPr>
      </w:pPr>
      <w:r w:rsidRPr="007E6995">
        <w:rPr>
          <w:rFonts w:ascii="Arial" w:hAnsi="Arial" w:cs="Arial"/>
          <w:sz w:val="24"/>
          <w:szCs w:val="24"/>
        </w:rPr>
        <w:t>The process of engagement is an excellent opportunity to build trust and</w:t>
      </w:r>
      <w:r w:rsidR="007E6995">
        <w:rPr>
          <w:rFonts w:ascii="Arial" w:hAnsi="Arial" w:cs="Arial"/>
          <w:sz w:val="24"/>
          <w:szCs w:val="24"/>
        </w:rPr>
        <w:t xml:space="preserve"> </w:t>
      </w:r>
      <w:r w:rsidRPr="007E6995">
        <w:rPr>
          <w:rFonts w:ascii="Arial" w:hAnsi="Arial" w:cs="Arial"/>
          <w:sz w:val="24"/>
          <w:szCs w:val="24"/>
        </w:rPr>
        <w:t>relationships.</w:t>
      </w:r>
    </w:p>
    <w:p w14:paraId="18D29049" w14:textId="77777777" w:rsidR="007E6995" w:rsidRPr="007E6995" w:rsidRDefault="007E6995" w:rsidP="007E6995">
      <w:pPr>
        <w:pStyle w:val="ListParagraph"/>
        <w:spacing w:after="0"/>
        <w:ind w:left="0"/>
        <w:rPr>
          <w:rFonts w:ascii="Arial" w:hAnsi="Arial" w:cs="Arial"/>
          <w:sz w:val="24"/>
          <w:szCs w:val="24"/>
        </w:rPr>
      </w:pPr>
    </w:p>
    <w:p w14:paraId="5AC5DF75" w14:textId="77777777" w:rsidR="007E6995" w:rsidRDefault="00260591" w:rsidP="007E6995">
      <w:pPr>
        <w:spacing w:after="0"/>
        <w:rPr>
          <w:rFonts w:ascii="Arial" w:hAnsi="Arial" w:cs="Arial"/>
          <w:sz w:val="24"/>
          <w:szCs w:val="24"/>
        </w:rPr>
      </w:pPr>
      <w:r w:rsidRPr="007E6995">
        <w:rPr>
          <w:rFonts w:ascii="Arial" w:hAnsi="Arial" w:cs="Arial"/>
          <w:sz w:val="24"/>
          <w:szCs w:val="24"/>
        </w:rPr>
        <w:t xml:space="preserve">The quality of our engagement must be high.  It must meet our communities’ expectations and define Highland Council as a Local Authority which listens to everyone who lives in Highland, who works and studies here and to those who visit.  Our engagement will be inclusive, comprehensive and appropriate to its audience.  </w:t>
      </w:r>
    </w:p>
    <w:p w14:paraId="3513229B" w14:textId="77777777" w:rsidR="007E6995" w:rsidRDefault="007E6995" w:rsidP="007E6995">
      <w:pPr>
        <w:spacing w:after="0"/>
        <w:rPr>
          <w:rFonts w:ascii="Arial" w:hAnsi="Arial" w:cs="Arial"/>
          <w:sz w:val="24"/>
          <w:szCs w:val="24"/>
        </w:rPr>
      </w:pPr>
    </w:p>
    <w:p w14:paraId="18A29290" w14:textId="3BEC9BF6" w:rsidR="00260591" w:rsidRPr="007E6995" w:rsidRDefault="00260591" w:rsidP="007E6995">
      <w:pPr>
        <w:spacing w:after="0"/>
        <w:rPr>
          <w:rFonts w:ascii="Arial" w:hAnsi="Arial" w:cs="Arial"/>
          <w:sz w:val="24"/>
          <w:szCs w:val="24"/>
        </w:rPr>
      </w:pPr>
      <w:r w:rsidRPr="007E6995">
        <w:rPr>
          <w:rFonts w:ascii="Arial" w:hAnsi="Arial" w:cs="Arial"/>
          <w:sz w:val="24"/>
          <w:szCs w:val="24"/>
        </w:rPr>
        <w:t xml:space="preserve">We will be guided </w:t>
      </w:r>
      <w:proofErr w:type="gramStart"/>
      <w:r w:rsidRPr="007E6995">
        <w:rPr>
          <w:rFonts w:ascii="Arial" w:hAnsi="Arial" w:cs="Arial"/>
          <w:sz w:val="24"/>
          <w:szCs w:val="24"/>
        </w:rPr>
        <w:t>by:</w:t>
      </w:r>
      <w:r w:rsidR="006F01BF">
        <w:rPr>
          <w:rFonts w:ascii="Arial" w:hAnsi="Arial" w:cs="Arial"/>
          <w:sz w:val="24"/>
          <w:szCs w:val="24"/>
        </w:rPr>
        <w:t>-</w:t>
      </w:r>
      <w:proofErr w:type="gramEnd"/>
    </w:p>
    <w:p w14:paraId="2FDD6CEA" w14:textId="1674AD76" w:rsidR="00260591" w:rsidRPr="007E6995" w:rsidRDefault="00260591" w:rsidP="00FE3590">
      <w:pPr>
        <w:pStyle w:val="ListParagraph"/>
        <w:numPr>
          <w:ilvl w:val="1"/>
          <w:numId w:val="4"/>
        </w:numPr>
        <w:spacing w:after="0"/>
        <w:rPr>
          <w:rFonts w:ascii="Arial" w:hAnsi="Arial" w:cs="Arial"/>
          <w:sz w:val="24"/>
          <w:szCs w:val="24"/>
        </w:rPr>
      </w:pPr>
      <w:r w:rsidRPr="007E6995">
        <w:rPr>
          <w:rFonts w:ascii="Arial" w:hAnsi="Arial" w:cs="Arial"/>
          <w:sz w:val="24"/>
          <w:szCs w:val="24"/>
        </w:rPr>
        <w:t xml:space="preserve">the </w:t>
      </w:r>
      <w:hyperlink r:id="rId21" w:history="1">
        <w:r w:rsidRPr="007E6995">
          <w:rPr>
            <w:rStyle w:val="Hyperlink"/>
            <w:rFonts w:ascii="Arial" w:hAnsi="Arial" w:cs="Arial"/>
            <w:sz w:val="24"/>
            <w:szCs w:val="24"/>
          </w:rPr>
          <w:t>National Standards for Community Engagement</w:t>
        </w:r>
      </w:hyperlink>
      <w:r w:rsidRPr="007E6995">
        <w:rPr>
          <w:rFonts w:ascii="Arial" w:hAnsi="Arial" w:cs="Arial"/>
          <w:sz w:val="24"/>
          <w:szCs w:val="24"/>
        </w:rPr>
        <w:t>;</w:t>
      </w:r>
    </w:p>
    <w:p w14:paraId="76C98175" w14:textId="28C57FAA" w:rsidR="00224452" w:rsidRPr="007E6995" w:rsidRDefault="00260591" w:rsidP="00FE3590">
      <w:pPr>
        <w:pStyle w:val="ListParagraph"/>
        <w:numPr>
          <w:ilvl w:val="1"/>
          <w:numId w:val="4"/>
        </w:numPr>
        <w:spacing w:after="0"/>
        <w:rPr>
          <w:rFonts w:ascii="Arial" w:hAnsi="Arial" w:cs="Arial"/>
          <w:sz w:val="24"/>
          <w:szCs w:val="24"/>
        </w:rPr>
      </w:pPr>
      <w:r w:rsidRPr="007E6995">
        <w:rPr>
          <w:rFonts w:ascii="Arial" w:hAnsi="Arial" w:cs="Arial"/>
          <w:sz w:val="24"/>
          <w:szCs w:val="24"/>
        </w:rPr>
        <w:t>the Scottish Approach to Service Design (</w:t>
      </w:r>
      <w:proofErr w:type="spellStart"/>
      <w:r w:rsidRPr="007E6995">
        <w:rPr>
          <w:rFonts w:ascii="Arial" w:hAnsi="Arial" w:cs="Arial"/>
          <w:sz w:val="24"/>
          <w:szCs w:val="24"/>
        </w:rPr>
        <w:t>SAtSD</w:t>
      </w:r>
      <w:proofErr w:type="spellEnd"/>
      <w:r w:rsidRPr="007E6995">
        <w:rPr>
          <w:rFonts w:ascii="Arial" w:hAnsi="Arial" w:cs="Arial"/>
          <w:sz w:val="24"/>
          <w:szCs w:val="24"/>
        </w:rPr>
        <w:t xml:space="preserve">) - </w:t>
      </w:r>
      <w:hyperlink r:id="rId22" w:history="1">
        <w:r w:rsidRPr="007E6995">
          <w:rPr>
            <w:rStyle w:val="Hyperlink"/>
            <w:rFonts w:ascii="Arial" w:hAnsi="Arial" w:cs="Arial"/>
            <w:sz w:val="24"/>
            <w:szCs w:val="24"/>
          </w:rPr>
          <w:t>The Scottish Approach to Service Design (</w:t>
        </w:r>
        <w:proofErr w:type="spellStart"/>
        <w:r w:rsidRPr="007E6995">
          <w:rPr>
            <w:rStyle w:val="Hyperlink"/>
            <w:rFonts w:ascii="Arial" w:hAnsi="Arial" w:cs="Arial"/>
            <w:sz w:val="24"/>
            <w:szCs w:val="24"/>
          </w:rPr>
          <w:t>SAtSD</w:t>
        </w:r>
        <w:proofErr w:type="spellEnd"/>
        <w:r w:rsidRPr="007E6995">
          <w:rPr>
            <w:rStyle w:val="Hyperlink"/>
            <w:rFonts w:ascii="Arial" w:hAnsi="Arial" w:cs="Arial"/>
            <w:sz w:val="24"/>
            <w:szCs w:val="24"/>
          </w:rPr>
          <w:t xml:space="preserve">) - </w:t>
        </w:r>
        <w:proofErr w:type="spellStart"/>
        <w:r w:rsidRPr="007E6995">
          <w:rPr>
            <w:rStyle w:val="Hyperlink"/>
            <w:rFonts w:ascii="Arial" w:hAnsi="Arial" w:cs="Arial"/>
            <w:sz w:val="24"/>
            <w:szCs w:val="24"/>
          </w:rPr>
          <w:t>gov.scot</w:t>
        </w:r>
        <w:proofErr w:type="spellEnd"/>
      </w:hyperlink>
    </w:p>
    <w:p w14:paraId="76FF0029" w14:textId="77777777" w:rsidR="00224452" w:rsidRDefault="00224452" w:rsidP="00354208">
      <w:pPr>
        <w:pStyle w:val="ListParagraph"/>
        <w:rPr>
          <w:rFonts w:ascii="Aptos" w:hAnsi="Aptos"/>
          <w:sz w:val="24"/>
          <w:szCs w:val="24"/>
        </w:rPr>
        <w:sectPr w:rsidR="00224452" w:rsidSect="00F54EAA">
          <w:pgSz w:w="11906" w:h="16838" w:code="9"/>
          <w:pgMar w:top="1440" w:right="1440" w:bottom="1440" w:left="1440" w:header="709" w:footer="709" w:gutter="0"/>
          <w:cols w:space="708"/>
          <w:titlePg/>
          <w:docGrid w:linePitch="360"/>
        </w:sectPr>
      </w:pPr>
    </w:p>
    <w:p w14:paraId="31FAF634" w14:textId="75403BA0" w:rsidR="00354208" w:rsidRPr="00354208" w:rsidRDefault="00260591" w:rsidP="00354208">
      <w:pPr>
        <w:rPr>
          <w:rFonts w:ascii="Aptos" w:hAnsi="Aptos"/>
          <w:b/>
          <w:bCs/>
          <w:sz w:val="24"/>
          <w:szCs w:val="24"/>
        </w:rPr>
      </w:pPr>
      <w:r>
        <w:rPr>
          <w:rFonts w:ascii="Aptos" w:hAnsi="Aptos"/>
          <w:b/>
          <w:bCs/>
          <w:sz w:val="36"/>
          <w:szCs w:val="36"/>
        </w:rPr>
        <w:lastRenderedPageBreak/>
        <w:t xml:space="preserve">5. </w:t>
      </w:r>
      <w:bookmarkStart w:id="4" w:name="_Hlk219202052"/>
      <w:r>
        <w:rPr>
          <w:rFonts w:ascii="Aptos" w:hAnsi="Aptos"/>
          <w:b/>
          <w:bCs/>
          <w:sz w:val="36"/>
          <w:szCs w:val="36"/>
        </w:rPr>
        <w:t>Engagement = Change – The Framework for Engagement</w:t>
      </w:r>
      <w:bookmarkEnd w:id="4"/>
    </w:p>
    <w:p w14:paraId="03C3FEEA" w14:textId="77777777" w:rsidR="00354208" w:rsidRPr="007E6995" w:rsidRDefault="00354208" w:rsidP="00354208">
      <w:pPr>
        <w:rPr>
          <w:rFonts w:ascii="Arial" w:hAnsi="Arial" w:cs="Arial"/>
          <w:sz w:val="24"/>
          <w:szCs w:val="24"/>
        </w:rPr>
      </w:pPr>
      <w:r w:rsidRPr="007E6995">
        <w:rPr>
          <w:rFonts w:ascii="Arial" w:hAnsi="Arial" w:cs="Arial"/>
          <w:sz w:val="24"/>
          <w:szCs w:val="24"/>
        </w:rPr>
        <w:t xml:space="preserve">In order to be honest with our communities we will use the most appropriate level of involvement for the purpose of the engagement.  There are 5 </w:t>
      </w:r>
      <w:proofErr w:type="gramStart"/>
      <w:r w:rsidRPr="007E6995">
        <w:rPr>
          <w:rFonts w:ascii="Arial" w:hAnsi="Arial" w:cs="Arial"/>
          <w:sz w:val="24"/>
          <w:szCs w:val="24"/>
        </w:rPr>
        <w:t>key</w:t>
      </w:r>
      <w:proofErr w:type="gramEnd"/>
      <w:r w:rsidRPr="007E6995">
        <w:rPr>
          <w:rFonts w:ascii="Arial" w:hAnsi="Arial" w:cs="Arial"/>
          <w:sz w:val="24"/>
          <w:szCs w:val="24"/>
        </w:rPr>
        <w:t xml:space="preserve"> ‘levels’ on the spectrum, each with a defined purpose and ‘offer’ to participants, as follows:</w:t>
      </w:r>
    </w:p>
    <w:tbl>
      <w:tblPr>
        <w:tblStyle w:val="TableGrid"/>
        <w:tblW w:w="15021" w:type="dxa"/>
        <w:tblLook w:val="04A0" w:firstRow="1" w:lastRow="0" w:firstColumn="1" w:lastColumn="0" w:noHBand="0" w:noVBand="1"/>
      </w:tblPr>
      <w:tblGrid>
        <w:gridCol w:w="1292"/>
        <w:gridCol w:w="2395"/>
        <w:gridCol w:w="2409"/>
        <w:gridCol w:w="2974"/>
        <w:gridCol w:w="2976"/>
        <w:gridCol w:w="2975"/>
      </w:tblGrid>
      <w:tr w:rsidR="00FF5042" w:rsidRPr="007E6995" w14:paraId="023F888B" w14:textId="77777777" w:rsidTr="00646E45">
        <w:tc>
          <w:tcPr>
            <w:tcW w:w="1284" w:type="dxa"/>
          </w:tcPr>
          <w:p w14:paraId="1116F834" w14:textId="77777777" w:rsidR="00354208" w:rsidRPr="007E6995" w:rsidRDefault="00354208" w:rsidP="0092699A">
            <w:pPr>
              <w:rPr>
                <w:rFonts w:ascii="Arial" w:hAnsi="Arial" w:cs="Arial"/>
              </w:rPr>
            </w:pPr>
            <w:bookmarkStart w:id="5" w:name="_Hlk219208671"/>
          </w:p>
        </w:tc>
        <w:tc>
          <w:tcPr>
            <w:tcW w:w="2397" w:type="dxa"/>
            <w:shd w:val="clear" w:color="auto" w:fill="8DB3E2" w:themeFill="text2" w:themeFillTint="66"/>
          </w:tcPr>
          <w:p w14:paraId="393CA846" w14:textId="77777777" w:rsidR="00354208" w:rsidRPr="007E6995" w:rsidRDefault="00354208" w:rsidP="0092699A">
            <w:pPr>
              <w:rPr>
                <w:rFonts w:ascii="Arial" w:hAnsi="Arial" w:cs="Arial"/>
                <w:b/>
                <w:bCs/>
              </w:rPr>
            </w:pPr>
            <w:r w:rsidRPr="007E6995">
              <w:rPr>
                <w:rFonts w:ascii="Arial" w:hAnsi="Arial" w:cs="Arial"/>
                <w:b/>
                <w:bCs/>
              </w:rPr>
              <w:t>INFORM</w:t>
            </w:r>
          </w:p>
        </w:tc>
        <w:tc>
          <w:tcPr>
            <w:tcW w:w="2410" w:type="dxa"/>
            <w:shd w:val="clear" w:color="auto" w:fill="B8CCE4" w:themeFill="accent1" w:themeFillTint="66"/>
          </w:tcPr>
          <w:p w14:paraId="671066E9" w14:textId="77777777" w:rsidR="00354208" w:rsidRPr="007E6995" w:rsidRDefault="00354208" w:rsidP="0092699A">
            <w:pPr>
              <w:rPr>
                <w:rFonts w:ascii="Arial" w:hAnsi="Arial" w:cs="Arial"/>
                <w:b/>
                <w:bCs/>
              </w:rPr>
            </w:pPr>
            <w:r w:rsidRPr="007E6995">
              <w:rPr>
                <w:rFonts w:ascii="Arial" w:hAnsi="Arial" w:cs="Arial"/>
                <w:b/>
                <w:bCs/>
              </w:rPr>
              <w:t>CONSULT</w:t>
            </w:r>
          </w:p>
        </w:tc>
        <w:tc>
          <w:tcPr>
            <w:tcW w:w="2976" w:type="dxa"/>
            <w:shd w:val="clear" w:color="auto" w:fill="CCC0D9" w:themeFill="accent4" w:themeFillTint="66"/>
          </w:tcPr>
          <w:p w14:paraId="7B48DE8B" w14:textId="77777777" w:rsidR="00354208" w:rsidRPr="007E6995" w:rsidRDefault="00354208" w:rsidP="0092699A">
            <w:pPr>
              <w:rPr>
                <w:rFonts w:ascii="Arial" w:hAnsi="Arial" w:cs="Arial"/>
                <w:b/>
                <w:bCs/>
              </w:rPr>
            </w:pPr>
            <w:r w:rsidRPr="007E6995">
              <w:rPr>
                <w:rFonts w:ascii="Arial" w:hAnsi="Arial" w:cs="Arial"/>
                <w:b/>
                <w:bCs/>
              </w:rPr>
              <w:t>INVOLVE</w:t>
            </w:r>
          </w:p>
        </w:tc>
        <w:tc>
          <w:tcPr>
            <w:tcW w:w="2977" w:type="dxa"/>
            <w:shd w:val="clear" w:color="auto" w:fill="D6E3BC" w:themeFill="accent3" w:themeFillTint="66"/>
          </w:tcPr>
          <w:p w14:paraId="358E7BE6" w14:textId="77777777" w:rsidR="00354208" w:rsidRPr="007E6995" w:rsidRDefault="00354208" w:rsidP="0092699A">
            <w:pPr>
              <w:rPr>
                <w:rFonts w:ascii="Arial" w:hAnsi="Arial" w:cs="Arial"/>
                <w:b/>
                <w:bCs/>
              </w:rPr>
            </w:pPr>
            <w:r w:rsidRPr="007E6995">
              <w:rPr>
                <w:rFonts w:ascii="Arial" w:hAnsi="Arial" w:cs="Arial"/>
                <w:b/>
                <w:bCs/>
              </w:rPr>
              <w:t>COLLABORATE</w:t>
            </w:r>
          </w:p>
        </w:tc>
        <w:tc>
          <w:tcPr>
            <w:tcW w:w="2977" w:type="dxa"/>
            <w:shd w:val="clear" w:color="auto" w:fill="B6DDE8" w:themeFill="accent5" w:themeFillTint="66"/>
          </w:tcPr>
          <w:p w14:paraId="3633F4B5" w14:textId="77777777" w:rsidR="00354208" w:rsidRPr="007E6995" w:rsidRDefault="00354208" w:rsidP="0092699A">
            <w:pPr>
              <w:rPr>
                <w:rFonts w:ascii="Arial" w:hAnsi="Arial" w:cs="Arial"/>
                <w:b/>
                <w:bCs/>
              </w:rPr>
            </w:pPr>
            <w:r w:rsidRPr="007E6995">
              <w:rPr>
                <w:rFonts w:ascii="Arial" w:hAnsi="Arial" w:cs="Arial"/>
                <w:b/>
                <w:bCs/>
              </w:rPr>
              <w:t>EMPOWER</w:t>
            </w:r>
          </w:p>
        </w:tc>
      </w:tr>
      <w:bookmarkEnd w:id="5"/>
      <w:tr w:rsidR="00FF5042" w:rsidRPr="007E6995" w14:paraId="4E0CDEE6" w14:textId="77777777" w:rsidTr="00646E45">
        <w:tc>
          <w:tcPr>
            <w:tcW w:w="1284" w:type="dxa"/>
          </w:tcPr>
          <w:p w14:paraId="5A65E63B" w14:textId="77777777" w:rsidR="00354208" w:rsidRPr="007E6995" w:rsidRDefault="00354208" w:rsidP="0092699A">
            <w:pPr>
              <w:rPr>
                <w:rFonts w:ascii="Arial" w:hAnsi="Arial" w:cs="Arial"/>
                <w:b/>
                <w:bCs/>
              </w:rPr>
            </w:pPr>
            <w:r w:rsidRPr="007E6995">
              <w:rPr>
                <w:rFonts w:ascii="Arial" w:hAnsi="Arial" w:cs="Arial"/>
                <w:b/>
                <w:bCs/>
              </w:rPr>
              <w:t>PURPOSE</w:t>
            </w:r>
          </w:p>
        </w:tc>
        <w:tc>
          <w:tcPr>
            <w:tcW w:w="2397" w:type="dxa"/>
            <w:shd w:val="clear" w:color="auto" w:fill="8DB3E2" w:themeFill="text2" w:themeFillTint="66"/>
          </w:tcPr>
          <w:p w14:paraId="6ECD0ECE" w14:textId="616B3934" w:rsidR="00354208" w:rsidRPr="007E6995" w:rsidRDefault="00354208" w:rsidP="0092699A">
            <w:pPr>
              <w:rPr>
                <w:rFonts w:ascii="Arial" w:hAnsi="Arial" w:cs="Arial"/>
              </w:rPr>
            </w:pPr>
            <w:r w:rsidRPr="007E6995">
              <w:rPr>
                <w:rFonts w:ascii="Arial" w:hAnsi="Arial" w:cs="Arial"/>
              </w:rPr>
              <w:t>To provide the public</w:t>
            </w:r>
            <w:r w:rsidR="0090464F" w:rsidRPr="007E6995">
              <w:rPr>
                <w:rFonts w:ascii="Arial" w:hAnsi="Arial" w:cs="Arial"/>
              </w:rPr>
              <w:t xml:space="preserve"> </w:t>
            </w:r>
            <w:r w:rsidRPr="007E6995">
              <w:rPr>
                <w:rFonts w:ascii="Arial" w:hAnsi="Arial" w:cs="Arial"/>
              </w:rPr>
              <w:t>with balanced and</w:t>
            </w:r>
            <w:r w:rsidR="0090464F" w:rsidRPr="007E6995">
              <w:rPr>
                <w:rFonts w:ascii="Arial" w:hAnsi="Arial" w:cs="Arial"/>
              </w:rPr>
              <w:t xml:space="preserve"> </w:t>
            </w:r>
            <w:r w:rsidRPr="007E6995">
              <w:rPr>
                <w:rFonts w:ascii="Arial" w:hAnsi="Arial" w:cs="Arial"/>
              </w:rPr>
              <w:t>objective information</w:t>
            </w:r>
            <w:r w:rsidR="0090464F" w:rsidRPr="007E6995">
              <w:rPr>
                <w:rFonts w:ascii="Arial" w:hAnsi="Arial" w:cs="Arial"/>
              </w:rPr>
              <w:t xml:space="preserve"> </w:t>
            </w:r>
            <w:r w:rsidRPr="007E6995">
              <w:rPr>
                <w:rFonts w:ascii="Arial" w:hAnsi="Arial" w:cs="Arial"/>
              </w:rPr>
              <w:t>to assist them in</w:t>
            </w:r>
            <w:r w:rsidR="0090464F" w:rsidRPr="007E6995">
              <w:rPr>
                <w:rFonts w:ascii="Arial" w:hAnsi="Arial" w:cs="Arial"/>
              </w:rPr>
              <w:t xml:space="preserve"> </w:t>
            </w:r>
            <w:r w:rsidRPr="007E6995">
              <w:rPr>
                <w:rFonts w:ascii="Arial" w:hAnsi="Arial" w:cs="Arial"/>
              </w:rPr>
              <w:t>understanding the</w:t>
            </w:r>
          </w:p>
          <w:p w14:paraId="4BBDE3A8" w14:textId="77777777" w:rsidR="00354208" w:rsidRPr="007E6995" w:rsidRDefault="00354208" w:rsidP="0092699A">
            <w:pPr>
              <w:rPr>
                <w:rFonts w:ascii="Arial" w:hAnsi="Arial" w:cs="Arial"/>
              </w:rPr>
            </w:pPr>
            <w:r w:rsidRPr="007E6995">
              <w:rPr>
                <w:rFonts w:ascii="Arial" w:hAnsi="Arial" w:cs="Arial"/>
              </w:rPr>
              <w:t>problem, alternatives,</w:t>
            </w:r>
          </w:p>
          <w:p w14:paraId="4ED37062" w14:textId="77777777" w:rsidR="00354208" w:rsidRPr="007E6995" w:rsidRDefault="00354208" w:rsidP="0092699A">
            <w:pPr>
              <w:rPr>
                <w:rFonts w:ascii="Arial" w:hAnsi="Arial" w:cs="Arial"/>
              </w:rPr>
            </w:pPr>
            <w:r w:rsidRPr="007E6995">
              <w:rPr>
                <w:rFonts w:ascii="Arial" w:hAnsi="Arial" w:cs="Arial"/>
              </w:rPr>
              <w:t>opportunities and/or</w:t>
            </w:r>
          </w:p>
          <w:p w14:paraId="18AE8FA6" w14:textId="0089ADE8" w:rsidR="00354208" w:rsidRPr="007E6995" w:rsidRDefault="00354208" w:rsidP="0092699A">
            <w:pPr>
              <w:rPr>
                <w:rFonts w:ascii="Arial" w:hAnsi="Arial" w:cs="Arial"/>
              </w:rPr>
            </w:pPr>
            <w:r w:rsidRPr="007E6995">
              <w:rPr>
                <w:rFonts w:ascii="Arial" w:hAnsi="Arial" w:cs="Arial"/>
              </w:rPr>
              <w:t>solutions</w:t>
            </w:r>
          </w:p>
        </w:tc>
        <w:tc>
          <w:tcPr>
            <w:tcW w:w="2410" w:type="dxa"/>
            <w:shd w:val="clear" w:color="auto" w:fill="B8CCE4" w:themeFill="accent1" w:themeFillTint="66"/>
          </w:tcPr>
          <w:p w14:paraId="7BC98474" w14:textId="77777777" w:rsidR="00354208" w:rsidRPr="007E6995" w:rsidRDefault="00354208" w:rsidP="0092699A">
            <w:pPr>
              <w:rPr>
                <w:rFonts w:ascii="Arial" w:hAnsi="Arial" w:cs="Arial"/>
              </w:rPr>
            </w:pPr>
            <w:r w:rsidRPr="007E6995">
              <w:rPr>
                <w:rFonts w:ascii="Arial" w:hAnsi="Arial" w:cs="Arial"/>
              </w:rPr>
              <w:t>To obtain public</w:t>
            </w:r>
          </w:p>
          <w:p w14:paraId="7CEB5C55" w14:textId="77777777" w:rsidR="00354208" w:rsidRPr="007E6995" w:rsidRDefault="00354208" w:rsidP="0092699A">
            <w:pPr>
              <w:rPr>
                <w:rFonts w:ascii="Arial" w:hAnsi="Arial" w:cs="Arial"/>
              </w:rPr>
            </w:pPr>
            <w:r w:rsidRPr="007E6995">
              <w:rPr>
                <w:rFonts w:ascii="Arial" w:hAnsi="Arial" w:cs="Arial"/>
              </w:rPr>
              <w:t>feedback on analysis,</w:t>
            </w:r>
          </w:p>
          <w:p w14:paraId="6C42355E" w14:textId="77777777" w:rsidR="00354208" w:rsidRPr="007E6995" w:rsidRDefault="00354208" w:rsidP="0092699A">
            <w:pPr>
              <w:rPr>
                <w:rFonts w:ascii="Arial" w:hAnsi="Arial" w:cs="Arial"/>
              </w:rPr>
            </w:pPr>
            <w:r w:rsidRPr="007E6995">
              <w:rPr>
                <w:rFonts w:ascii="Arial" w:hAnsi="Arial" w:cs="Arial"/>
              </w:rPr>
              <w:t>alternatives and/or</w:t>
            </w:r>
          </w:p>
          <w:p w14:paraId="4306472B" w14:textId="77777777" w:rsidR="00354208" w:rsidRPr="007E6995" w:rsidRDefault="00354208" w:rsidP="0092699A">
            <w:pPr>
              <w:rPr>
                <w:rFonts w:ascii="Arial" w:hAnsi="Arial" w:cs="Arial"/>
              </w:rPr>
            </w:pPr>
            <w:r w:rsidRPr="007E6995">
              <w:rPr>
                <w:rFonts w:ascii="Arial" w:hAnsi="Arial" w:cs="Arial"/>
              </w:rPr>
              <w:t>decisions.</w:t>
            </w:r>
          </w:p>
          <w:p w14:paraId="62E50560" w14:textId="77777777" w:rsidR="00354208" w:rsidRPr="007E6995" w:rsidRDefault="00354208" w:rsidP="0092699A">
            <w:pPr>
              <w:rPr>
                <w:rFonts w:ascii="Arial" w:hAnsi="Arial" w:cs="Arial"/>
              </w:rPr>
            </w:pPr>
          </w:p>
        </w:tc>
        <w:tc>
          <w:tcPr>
            <w:tcW w:w="2976" w:type="dxa"/>
            <w:shd w:val="clear" w:color="auto" w:fill="CCC0D9" w:themeFill="accent4" w:themeFillTint="66"/>
          </w:tcPr>
          <w:p w14:paraId="3BE54EE7" w14:textId="1634CFE5" w:rsidR="00354208" w:rsidRPr="007E6995" w:rsidRDefault="00354208" w:rsidP="0092699A">
            <w:pPr>
              <w:rPr>
                <w:rFonts w:ascii="Arial" w:hAnsi="Arial" w:cs="Arial"/>
              </w:rPr>
            </w:pPr>
            <w:r w:rsidRPr="007E6995">
              <w:rPr>
                <w:rFonts w:ascii="Arial" w:hAnsi="Arial" w:cs="Arial"/>
              </w:rPr>
              <w:t>To work directly with</w:t>
            </w:r>
            <w:r w:rsidR="0038413F" w:rsidRPr="007E6995">
              <w:rPr>
                <w:rFonts w:ascii="Arial" w:hAnsi="Arial" w:cs="Arial"/>
              </w:rPr>
              <w:t xml:space="preserve"> </w:t>
            </w:r>
            <w:r w:rsidRPr="007E6995">
              <w:rPr>
                <w:rFonts w:ascii="Arial" w:hAnsi="Arial" w:cs="Arial"/>
              </w:rPr>
              <w:t>the public throughout</w:t>
            </w:r>
            <w:r w:rsidR="0038413F" w:rsidRPr="007E6995">
              <w:rPr>
                <w:rFonts w:ascii="Arial" w:hAnsi="Arial" w:cs="Arial"/>
              </w:rPr>
              <w:t xml:space="preserve"> </w:t>
            </w:r>
            <w:r w:rsidRPr="007E6995">
              <w:rPr>
                <w:rFonts w:ascii="Arial" w:hAnsi="Arial" w:cs="Arial"/>
              </w:rPr>
              <w:t>the process to ensure</w:t>
            </w:r>
            <w:r w:rsidR="0038413F" w:rsidRPr="007E6995">
              <w:rPr>
                <w:rFonts w:ascii="Arial" w:hAnsi="Arial" w:cs="Arial"/>
              </w:rPr>
              <w:t xml:space="preserve"> </w:t>
            </w:r>
            <w:r w:rsidRPr="007E6995">
              <w:rPr>
                <w:rFonts w:ascii="Arial" w:hAnsi="Arial" w:cs="Arial"/>
              </w:rPr>
              <w:t>that public concerns</w:t>
            </w:r>
          </w:p>
          <w:p w14:paraId="6FB36C9E" w14:textId="0F4891B8" w:rsidR="00354208" w:rsidRPr="007E6995" w:rsidRDefault="00354208" w:rsidP="0092699A">
            <w:pPr>
              <w:rPr>
                <w:rFonts w:ascii="Arial" w:hAnsi="Arial" w:cs="Arial"/>
              </w:rPr>
            </w:pPr>
            <w:r w:rsidRPr="007E6995">
              <w:rPr>
                <w:rFonts w:ascii="Arial" w:hAnsi="Arial" w:cs="Arial"/>
              </w:rPr>
              <w:t>and aspirations are</w:t>
            </w:r>
            <w:r w:rsidR="0038413F" w:rsidRPr="007E6995">
              <w:rPr>
                <w:rFonts w:ascii="Arial" w:hAnsi="Arial" w:cs="Arial"/>
              </w:rPr>
              <w:t xml:space="preserve"> </w:t>
            </w:r>
            <w:r w:rsidRPr="007E6995">
              <w:rPr>
                <w:rFonts w:ascii="Arial" w:hAnsi="Arial" w:cs="Arial"/>
              </w:rPr>
              <w:t>consistently understood</w:t>
            </w:r>
            <w:r w:rsidR="0038413F" w:rsidRPr="007E6995">
              <w:rPr>
                <w:rFonts w:ascii="Arial" w:hAnsi="Arial" w:cs="Arial"/>
              </w:rPr>
              <w:t xml:space="preserve"> </w:t>
            </w:r>
            <w:r w:rsidRPr="007E6995">
              <w:rPr>
                <w:rFonts w:ascii="Arial" w:hAnsi="Arial" w:cs="Arial"/>
              </w:rPr>
              <w:t>and considered.</w:t>
            </w:r>
          </w:p>
          <w:p w14:paraId="515ACABB" w14:textId="77777777" w:rsidR="00354208" w:rsidRPr="007E6995" w:rsidRDefault="00354208" w:rsidP="0092699A">
            <w:pPr>
              <w:rPr>
                <w:rFonts w:ascii="Arial" w:hAnsi="Arial" w:cs="Arial"/>
              </w:rPr>
            </w:pPr>
          </w:p>
        </w:tc>
        <w:tc>
          <w:tcPr>
            <w:tcW w:w="2977" w:type="dxa"/>
            <w:shd w:val="clear" w:color="auto" w:fill="D6E3BC" w:themeFill="accent3" w:themeFillTint="66"/>
          </w:tcPr>
          <w:p w14:paraId="4383FB8E" w14:textId="1E419863" w:rsidR="00354208" w:rsidRPr="007E6995" w:rsidRDefault="00354208" w:rsidP="0092699A">
            <w:pPr>
              <w:rPr>
                <w:rFonts w:ascii="Arial" w:hAnsi="Arial" w:cs="Arial"/>
              </w:rPr>
            </w:pPr>
            <w:r w:rsidRPr="007E6995">
              <w:rPr>
                <w:rFonts w:ascii="Arial" w:hAnsi="Arial" w:cs="Arial"/>
              </w:rPr>
              <w:t>To partner with the</w:t>
            </w:r>
            <w:r w:rsidR="0038413F" w:rsidRPr="007E6995">
              <w:rPr>
                <w:rFonts w:ascii="Arial" w:hAnsi="Arial" w:cs="Arial"/>
              </w:rPr>
              <w:t xml:space="preserve"> </w:t>
            </w:r>
            <w:r w:rsidRPr="007E6995">
              <w:rPr>
                <w:rFonts w:ascii="Arial" w:hAnsi="Arial" w:cs="Arial"/>
              </w:rPr>
              <w:t>public in each aspect of</w:t>
            </w:r>
            <w:r w:rsidR="0038413F" w:rsidRPr="007E6995">
              <w:rPr>
                <w:rFonts w:ascii="Arial" w:hAnsi="Arial" w:cs="Arial"/>
              </w:rPr>
              <w:t xml:space="preserve"> </w:t>
            </w:r>
            <w:r w:rsidRPr="007E6995">
              <w:rPr>
                <w:rFonts w:ascii="Arial" w:hAnsi="Arial" w:cs="Arial"/>
              </w:rPr>
              <w:t>the decision.  This will include the development of</w:t>
            </w:r>
            <w:r w:rsidR="0038413F" w:rsidRPr="007E6995">
              <w:rPr>
                <w:rFonts w:ascii="Arial" w:hAnsi="Arial" w:cs="Arial"/>
              </w:rPr>
              <w:t xml:space="preserve"> </w:t>
            </w:r>
            <w:r w:rsidRPr="007E6995">
              <w:rPr>
                <w:rFonts w:ascii="Arial" w:hAnsi="Arial" w:cs="Arial"/>
              </w:rPr>
              <w:t>alternatives and</w:t>
            </w:r>
            <w:r w:rsidR="0038413F" w:rsidRPr="007E6995">
              <w:rPr>
                <w:rFonts w:ascii="Arial" w:hAnsi="Arial" w:cs="Arial"/>
              </w:rPr>
              <w:t xml:space="preserve"> </w:t>
            </w:r>
            <w:r w:rsidRPr="007E6995">
              <w:rPr>
                <w:rFonts w:ascii="Arial" w:hAnsi="Arial" w:cs="Arial"/>
              </w:rPr>
              <w:t>identification of preferred solutions.</w:t>
            </w:r>
          </w:p>
        </w:tc>
        <w:tc>
          <w:tcPr>
            <w:tcW w:w="2977" w:type="dxa"/>
            <w:shd w:val="clear" w:color="auto" w:fill="B6DDE8" w:themeFill="accent5" w:themeFillTint="66"/>
          </w:tcPr>
          <w:p w14:paraId="395650E0" w14:textId="77777777" w:rsidR="00354208" w:rsidRPr="007E6995" w:rsidRDefault="00354208" w:rsidP="0092699A">
            <w:pPr>
              <w:rPr>
                <w:rFonts w:ascii="Arial" w:hAnsi="Arial" w:cs="Arial"/>
              </w:rPr>
            </w:pPr>
            <w:r w:rsidRPr="007E6995">
              <w:rPr>
                <w:rFonts w:ascii="Arial" w:hAnsi="Arial" w:cs="Arial"/>
              </w:rPr>
              <w:t>To place final</w:t>
            </w:r>
          </w:p>
          <w:p w14:paraId="3F69767E" w14:textId="77777777" w:rsidR="00354208" w:rsidRPr="007E6995" w:rsidRDefault="00354208" w:rsidP="0092699A">
            <w:pPr>
              <w:rPr>
                <w:rFonts w:ascii="Arial" w:hAnsi="Arial" w:cs="Arial"/>
              </w:rPr>
            </w:pPr>
            <w:r w:rsidRPr="007E6995">
              <w:rPr>
                <w:rFonts w:ascii="Arial" w:hAnsi="Arial" w:cs="Arial"/>
              </w:rPr>
              <w:t>decision- making</w:t>
            </w:r>
          </w:p>
          <w:p w14:paraId="4BF3A6CD" w14:textId="77777777" w:rsidR="00354208" w:rsidRPr="007E6995" w:rsidRDefault="00354208" w:rsidP="0092699A">
            <w:pPr>
              <w:rPr>
                <w:rFonts w:ascii="Arial" w:hAnsi="Arial" w:cs="Arial"/>
              </w:rPr>
            </w:pPr>
            <w:r w:rsidRPr="007E6995">
              <w:rPr>
                <w:rFonts w:ascii="Arial" w:hAnsi="Arial" w:cs="Arial"/>
              </w:rPr>
              <w:t>in the hands of the</w:t>
            </w:r>
          </w:p>
          <w:p w14:paraId="5D52D6F2" w14:textId="77777777" w:rsidR="00354208" w:rsidRPr="007E6995" w:rsidRDefault="00354208" w:rsidP="0092699A">
            <w:pPr>
              <w:rPr>
                <w:rFonts w:ascii="Arial" w:hAnsi="Arial" w:cs="Arial"/>
              </w:rPr>
            </w:pPr>
            <w:r w:rsidRPr="007E6995">
              <w:rPr>
                <w:rFonts w:ascii="Arial" w:hAnsi="Arial" w:cs="Arial"/>
              </w:rPr>
              <w:t>participants in the process.</w:t>
            </w:r>
          </w:p>
        </w:tc>
      </w:tr>
      <w:tr w:rsidR="00FF5042" w:rsidRPr="007E6995" w14:paraId="7ECE43F3" w14:textId="77777777" w:rsidTr="00646E45">
        <w:tc>
          <w:tcPr>
            <w:tcW w:w="1284" w:type="dxa"/>
          </w:tcPr>
          <w:p w14:paraId="5ED0075A" w14:textId="77777777" w:rsidR="00354208" w:rsidRPr="007E6995" w:rsidRDefault="00354208" w:rsidP="0092699A">
            <w:pPr>
              <w:rPr>
                <w:rFonts w:ascii="Arial" w:hAnsi="Arial" w:cs="Arial"/>
                <w:b/>
                <w:bCs/>
              </w:rPr>
            </w:pPr>
            <w:r w:rsidRPr="007E6995">
              <w:rPr>
                <w:rFonts w:ascii="Arial" w:hAnsi="Arial" w:cs="Arial"/>
                <w:b/>
                <w:bCs/>
              </w:rPr>
              <w:t xml:space="preserve">WHAT WILL WE </w:t>
            </w:r>
            <w:proofErr w:type="gramStart"/>
            <w:r w:rsidRPr="007E6995">
              <w:rPr>
                <w:rFonts w:ascii="Arial" w:hAnsi="Arial" w:cs="Arial"/>
                <w:b/>
                <w:bCs/>
              </w:rPr>
              <w:t>DO ?</w:t>
            </w:r>
            <w:proofErr w:type="gramEnd"/>
          </w:p>
          <w:p w14:paraId="6DB6F3D0" w14:textId="77777777" w:rsidR="00354208" w:rsidRPr="007E6995" w:rsidRDefault="00354208" w:rsidP="0092699A">
            <w:pPr>
              <w:rPr>
                <w:rFonts w:ascii="Arial" w:hAnsi="Arial" w:cs="Arial"/>
                <w:b/>
                <w:bCs/>
              </w:rPr>
            </w:pPr>
          </w:p>
          <w:p w14:paraId="1EB476E3" w14:textId="77777777" w:rsidR="00354208" w:rsidRPr="007E6995" w:rsidRDefault="00354208" w:rsidP="0092699A">
            <w:pPr>
              <w:rPr>
                <w:rFonts w:ascii="Arial" w:hAnsi="Arial" w:cs="Arial"/>
                <w:b/>
                <w:bCs/>
              </w:rPr>
            </w:pPr>
          </w:p>
        </w:tc>
        <w:tc>
          <w:tcPr>
            <w:tcW w:w="2397" w:type="dxa"/>
            <w:shd w:val="clear" w:color="auto" w:fill="8DB3E2" w:themeFill="text2" w:themeFillTint="66"/>
          </w:tcPr>
          <w:p w14:paraId="0C41B3EA" w14:textId="77777777" w:rsidR="00354208" w:rsidRPr="007E6995" w:rsidRDefault="00354208" w:rsidP="0092699A">
            <w:pPr>
              <w:rPr>
                <w:rFonts w:ascii="Arial" w:hAnsi="Arial" w:cs="Arial"/>
              </w:rPr>
            </w:pPr>
            <w:r w:rsidRPr="007E6995">
              <w:rPr>
                <w:rFonts w:ascii="Arial" w:hAnsi="Arial" w:cs="Arial"/>
              </w:rPr>
              <w:t>We will keep you</w:t>
            </w:r>
          </w:p>
          <w:p w14:paraId="4F9FDC7E" w14:textId="77777777" w:rsidR="00354208" w:rsidRPr="007E6995" w:rsidRDefault="00354208" w:rsidP="0092699A">
            <w:pPr>
              <w:rPr>
                <w:rFonts w:ascii="Arial" w:hAnsi="Arial" w:cs="Arial"/>
              </w:rPr>
            </w:pPr>
            <w:r w:rsidRPr="007E6995">
              <w:rPr>
                <w:rFonts w:ascii="Arial" w:hAnsi="Arial" w:cs="Arial"/>
              </w:rPr>
              <w:t>informed, providing information openly and transparently</w:t>
            </w:r>
          </w:p>
          <w:p w14:paraId="42DAA85D" w14:textId="77777777" w:rsidR="00354208" w:rsidRPr="007E6995" w:rsidRDefault="00354208" w:rsidP="0092699A">
            <w:pPr>
              <w:rPr>
                <w:rFonts w:ascii="Arial" w:hAnsi="Arial" w:cs="Arial"/>
              </w:rPr>
            </w:pPr>
          </w:p>
          <w:p w14:paraId="5979C26A" w14:textId="77777777" w:rsidR="00354208" w:rsidRPr="007E6995" w:rsidRDefault="00354208" w:rsidP="0092699A">
            <w:pPr>
              <w:rPr>
                <w:rFonts w:ascii="Arial" w:hAnsi="Arial" w:cs="Arial"/>
              </w:rPr>
            </w:pPr>
          </w:p>
        </w:tc>
        <w:tc>
          <w:tcPr>
            <w:tcW w:w="2410" w:type="dxa"/>
            <w:shd w:val="clear" w:color="auto" w:fill="B8CCE4" w:themeFill="accent1" w:themeFillTint="66"/>
          </w:tcPr>
          <w:p w14:paraId="2F24330D" w14:textId="77777777" w:rsidR="00354208" w:rsidRPr="007E6995" w:rsidRDefault="00354208" w:rsidP="0092699A">
            <w:pPr>
              <w:rPr>
                <w:rFonts w:ascii="Arial" w:hAnsi="Arial" w:cs="Arial"/>
              </w:rPr>
            </w:pPr>
            <w:r w:rsidRPr="007E6995">
              <w:rPr>
                <w:rFonts w:ascii="Arial" w:hAnsi="Arial" w:cs="Arial"/>
              </w:rPr>
              <w:t>We will keep you</w:t>
            </w:r>
          </w:p>
          <w:p w14:paraId="1AC74BB2" w14:textId="77777777" w:rsidR="00354208" w:rsidRPr="007E6995" w:rsidRDefault="00354208" w:rsidP="0092699A">
            <w:pPr>
              <w:rPr>
                <w:rFonts w:ascii="Arial" w:hAnsi="Arial" w:cs="Arial"/>
              </w:rPr>
            </w:pPr>
            <w:r w:rsidRPr="007E6995">
              <w:rPr>
                <w:rFonts w:ascii="Arial" w:hAnsi="Arial" w:cs="Arial"/>
              </w:rPr>
              <w:t>informed, listening seriously to your contributions. We will provide feedback on how your input has influenced the outcome.</w:t>
            </w:r>
          </w:p>
        </w:tc>
        <w:tc>
          <w:tcPr>
            <w:tcW w:w="2976" w:type="dxa"/>
            <w:shd w:val="clear" w:color="auto" w:fill="CCC0D9" w:themeFill="accent4" w:themeFillTint="66"/>
          </w:tcPr>
          <w:p w14:paraId="31B62198" w14:textId="05111099" w:rsidR="00354208" w:rsidRPr="007E6995" w:rsidRDefault="00354208" w:rsidP="0092699A">
            <w:pPr>
              <w:rPr>
                <w:rFonts w:ascii="Arial" w:hAnsi="Arial" w:cs="Arial"/>
              </w:rPr>
            </w:pPr>
            <w:r w:rsidRPr="007E6995">
              <w:rPr>
                <w:rFonts w:ascii="Arial" w:hAnsi="Arial" w:cs="Arial"/>
              </w:rPr>
              <w:t xml:space="preserve">We will keep you </w:t>
            </w:r>
            <w:proofErr w:type="gramStart"/>
            <w:r w:rsidRPr="007E6995">
              <w:rPr>
                <w:rFonts w:ascii="Arial" w:hAnsi="Arial" w:cs="Arial"/>
              </w:rPr>
              <w:t>informed</w:t>
            </w:r>
            <w:proofErr w:type="gramEnd"/>
            <w:r w:rsidRPr="007E6995">
              <w:rPr>
                <w:rFonts w:ascii="Arial" w:hAnsi="Arial" w:cs="Arial"/>
              </w:rPr>
              <w:t xml:space="preserve"> working alongside you to ensure that your</w:t>
            </w:r>
            <w:r w:rsidR="00646E45" w:rsidRPr="007E6995">
              <w:rPr>
                <w:rFonts w:ascii="Arial" w:hAnsi="Arial" w:cs="Arial"/>
              </w:rPr>
              <w:t xml:space="preserve"> </w:t>
            </w:r>
            <w:r w:rsidRPr="007E6995">
              <w:rPr>
                <w:rFonts w:ascii="Arial" w:hAnsi="Arial" w:cs="Arial"/>
              </w:rPr>
              <w:t>concerns and aspirations</w:t>
            </w:r>
            <w:r w:rsidR="00646E45" w:rsidRPr="007E6995">
              <w:rPr>
                <w:rFonts w:ascii="Arial" w:hAnsi="Arial" w:cs="Arial"/>
              </w:rPr>
              <w:t xml:space="preserve"> </w:t>
            </w:r>
            <w:r w:rsidRPr="007E6995">
              <w:rPr>
                <w:rFonts w:ascii="Arial" w:hAnsi="Arial" w:cs="Arial"/>
              </w:rPr>
              <w:t>are directly reflected</w:t>
            </w:r>
            <w:r w:rsidR="00646E45" w:rsidRPr="007E6995">
              <w:rPr>
                <w:rFonts w:ascii="Arial" w:hAnsi="Arial" w:cs="Arial"/>
              </w:rPr>
              <w:t xml:space="preserve"> </w:t>
            </w:r>
            <w:r w:rsidRPr="007E6995">
              <w:rPr>
                <w:rFonts w:ascii="Arial" w:hAnsi="Arial" w:cs="Arial"/>
              </w:rPr>
              <w:t>in the alternatives</w:t>
            </w:r>
          </w:p>
          <w:p w14:paraId="59C2CAFB" w14:textId="0311F275" w:rsidR="00354208" w:rsidRPr="007E6995" w:rsidRDefault="00354208" w:rsidP="0092699A">
            <w:pPr>
              <w:rPr>
                <w:rFonts w:ascii="Arial" w:hAnsi="Arial" w:cs="Arial"/>
              </w:rPr>
            </w:pPr>
            <w:r w:rsidRPr="007E6995">
              <w:rPr>
                <w:rFonts w:ascii="Arial" w:hAnsi="Arial" w:cs="Arial"/>
              </w:rPr>
              <w:t>developed.</w:t>
            </w:r>
            <w:r w:rsidR="0038413F" w:rsidRPr="007E6995">
              <w:rPr>
                <w:rFonts w:ascii="Arial" w:hAnsi="Arial" w:cs="Arial"/>
              </w:rPr>
              <w:t xml:space="preserve"> </w:t>
            </w:r>
            <w:r w:rsidRPr="007E6995">
              <w:rPr>
                <w:rFonts w:ascii="Arial" w:hAnsi="Arial" w:cs="Arial"/>
              </w:rPr>
              <w:t>We will provide</w:t>
            </w:r>
          </w:p>
          <w:p w14:paraId="20F1DB7F" w14:textId="7AB66345" w:rsidR="00646E45" w:rsidRPr="007E6995" w:rsidRDefault="00354208" w:rsidP="0092699A">
            <w:pPr>
              <w:rPr>
                <w:rFonts w:ascii="Arial" w:hAnsi="Arial" w:cs="Arial"/>
              </w:rPr>
            </w:pPr>
            <w:r w:rsidRPr="007E6995">
              <w:rPr>
                <w:rFonts w:ascii="Arial" w:hAnsi="Arial" w:cs="Arial"/>
              </w:rPr>
              <w:t>feedback on your input has influenced the outcome</w:t>
            </w:r>
            <w:r w:rsidR="00646E45" w:rsidRPr="007E6995">
              <w:rPr>
                <w:rFonts w:ascii="Arial" w:hAnsi="Arial" w:cs="Arial"/>
              </w:rPr>
              <w:t>.</w:t>
            </w:r>
          </w:p>
        </w:tc>
        <w:tc>
          <w:tcPr>
            <w:tcW w:w="2977" w:type="dxa"/>
            <w:shd w:val="clear" w:color="auto" w:fill="D6E3BC" w:themeFill="accent3" w:themeFillTint="66"/>
          </w:tcPr>
          <w:p w14:paraId="013B7F90" w14:textId="1ABF13AC" w:rsidR="00354208" w:rsidRPr="007E6995" w:rsidRDefault="00354208" w:rsidP="0092699A">
            <w:pPr>
              <w:rPr>
                <w:rFonts w:ascii="Arial" w:hAnsi="Arial" w:cs="Arial"/>
              </w:rPr>
            </w:pPr>
            <w:r w:rsidRPr="007E6995">
              <w:rPr>
                <w:rFonts w:ascii="Arial" w:hAnsi="Arial" w:cs="Arial"/>
              </w:rPr>
              <w:t>We will ask for your advice and innovative ideas to formulate solutions.  We will incorporate</w:t>
            </w:r>
            <w:r w:rsidR="00AC7862" w:rsidRPr="007E6995">
              <w:rPr>
                <w:rFonts w:ascii="Arial" w:hAnsi="Arial" w:cs="Arial"/>
              </w:rPr>
              <w:t xml:space="preserve"> </w:t>
            </w:r>
            <w:r w:rsidRPr="007E6995">
              <w:rPr>
                <w:rFonts w:ascii="Arial" w:hAnsi="Arial" w:cs="Arial"/>
              </w:rPr>
              <w:t>your advice and</w:t>
            </w:r>
            <w:r w:rsidR="00AC7862" w:rsidRPr="007E6995">
              <w:rPr>
                <w:rFonts w:ascii="Arial" w:hAnsi="Arial" w:cs="Arial"/>
              </w:rPr>
              <w:t xml:space="preserve"> </w:t>
            </w:r>
            <w:r w:rsidRPr="007E6995">
              <w:rPr>
                <w:rFonts w:ascii="Arial" w:hAnsi="Arial" w:cs="Arial"/>
              </w:rPr>
              <w:t>recommendations</w:t>
            </w:r>
          </w:p>
          <w:p w14:paraId="62996984" w14:textId="77777777" w:rsidR="00354208" w:rsidRPr="007E6995" w:rsidRDefault="00354208" w:rsidP="0092699A">
            <w:pPr>
              <w:rPr>
                <w:rFonts w:ascii="Arial" w:hAnsi="Arial" w:cs="Arial"/>
              </w:rPr>
            </w:pPr>
            <w:r w:rsidRPr="007E6995">
              <w:rPr>
                <w:rFonts w:ascii="Arial" w:hAnsi="Arial" w:cs="Arial"/>
              </w:rPr>
              <w:t>into decisions as far as is possible.</w:t>
            </w:r>
          </w:p>
        </w:tc>
        <w:tc>
          <w:tcPr>
            <w:tcW w:w="2977" w:type="dxa"/>
            <w:shd w:val="clear" w:color="auto" w:fill="B6DDE8" w:themeFill="accent5" w:themeFillTint="66"/>
          </w:tcPr>
          <w:p w14:paraId="3271C6C1" w14:textId="77777777" w:rsidR="00354208" w:rsidRPr="007E6995" w:rsidRDefault="00354208" w:rsidP="0092699A">
            <w:pPr>
              <w:rPr>
                <w:rFonts w:ascii="Arial" w:hAnsi="Arial" w:cs="Arial"/>
              </w:rPr>
            </w:pPr>
            <w:r w:rsidRPr="007E6995">
              <w:rPr>
                <w:rFonts w:ascii="Arial" w:hAnsi="Arial" w:cs="Arial"/>
              </w:rPr>
              <w:t>We will implement</w:t>
            </w:r>
          </w:p>
          <w:p w14:paraId="51E2A484" w14:textId="77777777" w:rsidR="00354208" w:rsidRPr="007E6995" w:rsidRDefault="00354208" w:rsidP="0092699A">
            <w:pPr>
              <w:rPr>
                <w:rFonts w:ascii="Arial" w:hAnsi="Arial" w:cs="Arial"/>
              </w:rPr>
            </w:pPr>
            <w:r w:rsidRPr="007E6995">
              <w:rPr>
                <w:rFonts w:ascii="Arial" w:hAnsi="Arial" w:cs="Arial"/>
              </w:rPr>
              <w:t>what you decide.</w:t>
            </w:r>
          </w:p>
        </w:tc>
      </w:tr>
      <w:tr w:rsidR="00FF5042" w:rsidRPr="007E6995" w14:paraId="28C959E5" w14:textId="77777777" w:rsidTr="00646E45">
        <w:tc>
          <w:tcPr>
            <w:tcW w:w="1284" w:type="dxa"/>
          </w:tcPr>
          <w:p w14:paraId="4A11C5FA" w14:textId="77777777" w:rsidR="00354208" w:rsidRPr="007E6995" w:rsidRDefault="00354208" w:rsidP="0092699A">
            <w:pPr>
              <w:rPr>
                <w:rFonts w:ascii="Arial" w:hAnsi="Arial" w:cs="Arial"/>
                <w:b/>
                <w:bCs/>
              </w:rPr>
            </w:pPr>
            <w:r w:rsidRPr="007E6995">
              <w:rPr>
                <w:rFonts w:ascii="Arial" w:hAnsi="Arial" w:cs="Arial"/>
                <w:b/>
                <w:bCs/>
              </w:rPr>
              <w:t>EXAMPLE</w:t>
            </w:r>
          </w:p>
        </w:tc>
        <w:tc>
          <w:tcPr>
            <w:tcW w:w="2397" w:type="dxa"/>
            <w:shd w:val="clear" w:color="auto" w:fill="8DB3E2" w:themeFill="text2" w:themeFillTint="66"/>
          </w:tcPr>
          <w:p w14:paraId="33E5F6C2" w14:textId="09506E8A" w:rsidR="00354208" w:rsidRPr="007E6995" w:rsidRDefault="00354208" w:rsidP="00AC7862">
            <w:pPr>
              <w:rPr>
                <w:rFonts w:ascii="Arial" w:hAnsi="Arial" w:cs="Arial"/>
              </w:rPr>
            </w:pPr>
            <w:r w:rsidRPr="007E6995">
              <w:rPr>
                <w:rFonts w:ascii="Arial" w:hAnsi="Arial" w:cs="Arial"/>
              </w:rPr>
              <w:t xml:space="preserve">We will provide you with up-to-date information which matters to you, via our website, social media and others means as appropriate.  This could range </w:t>
            </w:r>
            <w:proofErr w:type="gramStart"/>
            <w:r w:rsidRPr="007E6995">
              <w:rPr>
                <w:rFonts w:ascii="Arial" w:hAnsi="Arial" w:cs="Arial"/>
              </w:rPr>
              <w:t>from school term dates,</w:t>
            </w:r>
            <w:proofErr w:type="gramEnd"/>
            <w:r w:rsidRPr="007E6995">
              <w:rPr>
                <w:rFonts w:ascii="Arial" w:hAnsi="Arial" w:cs="Arial"/>
              </w:rPr>
              <w:t xml:space="preserve"> to waste bin calendars etc.</w:t>
            </w:r>
          </w:p>
        </w:tc>
        <w:tc>
          <w:tcPr>
            <w:tcW w:w="2410" w:type="dxa"/>
            <w:shd w:val="clear" w:color="auto" w:fill="B8CCE4" w:themeFill="accent1" w:themeFillTint="66"/>
          </w:tcPr>
          <w:p w14:paraId="18385110" w14:textId="77777777" w:rsidR="00354208" w:rsidRPr="007E6995" w:rsidRDefault="00354208" w:rsidP="0092699A">
            <w:pPr>
              <w:rPr>
                <w:rFonts w:ascii="Arial" w:hAnsi="Arial" w:cs="Arial"/>
              </w:rPr>
            </w:pPr>
            <w:r w:rsidRPr="007E6995">
              <w:rPr>
                <w:rFonts w:ascii="Arial" w:hAnsi="Arial" w:cs="Arial"/>
              </w:rPr>
              <w:t xml:space="preserve">We will consult you when we have a statutory duty to do so eg a proposed school closure, changes to traffic orders, Common Good asset disposals etc.  </w:t>
            </w:r>
          </w:p>
        </w:tc>
        <w:tc>
          <w:tcPr>
            <w:tcW w:w="2976" w:type="dxa"/>
            <w:shd w:val="clear" w:color="auto" w:fill="CCC0D9" w:themeFill="accent4" w:themeFillTint="66"/>
          </w:tcPr>
          <w:p w14:paraId="438A8B75" w14:textId="77777777" w:rsidR="00354208" w:rsidRPr="007E6995" w:rsidRDefault="00354208" w:rsidP="0092699A">
            <w:pPr>
              <w:rPr>
                <w:rFonts w:ascii="Arial" w:hAnsi="Arial" w:cs="Arial"/>
              </w:rPr>
            </w:pPr>
            <w:r w:rsidRPr="007E6995">
              <w:rPr>
                <w:rFonts w:ascii="Arial" w:hAnsi="Arial" w:cs="Arial"/>
              </w:rPr>
              <w:t>Involving communities ensures a better outcome for everyone.  Recent involvement in the creation of Area Place Plans across Highland has identified comprehensive and robust priorities for delivery of place-based services and spend.</w:t>
            </w:r>
          </w:p>
        </w:tc>
        <w:tc>
          <w:tcPr>
            <w:tcW w:w="2977" w:type="dxa"/>
            <w:shd w:val="clear" w:color="auto" w:fill="D6E3BC" w:themeFill="accent3" w:themeFillTint="66"/>
          </w:tcPr>
          <w:p w14:paraId="7EED296D" w14:textId="27736B51" w:rsidR="00354208" w:rsidRPr="007E6995" w:rsidRDefault="00354208" w:rsidP="00AC7862">
            <w:pPr>
              <w:rPr>
                <w:rFonts w:ascii="Arial" w:hAnsi="Arial" w:cs="Arial"/>
              </w:rPr>
            </w:pPr>
            <w:r w:rsidRPr="007E6995">
              <w:rPr>
                <w:rFonts w:ascii="Arial" w:hAnsi="Arial" w:cs="Arial"/>
              </w:rPr>
              <w:t>Collaboration delivers wins for all parties.  This has been demonstrated in Applecross with the Council providing funding to the local Community Company to run school transport.</w:t>
            </w:r>
            <w:r w:rsidR="00AC7862" w:rsidRPr="007E6995">
              <w:rPr>
                <w:rFonts w:ascii="Arial" w:hAnsi="Arial" w:cs="Arial"/>
              </w:rPr>
              <w:t xml:space="preserve"> </w:t>
            </w:r>
            <w:r w:rsidRPr="007E6995">
              <w:rPr>
                <w:rFonts w:ascii="Arial" w:hAnsi="Arial" w:cs="Arial"/>
              </w:rPr>
              <w:t>Two nine-seater vehicles have been leased for school runs, and they are also available to the wider community for use.</w:t>
            </w:r>
          </w:p>
        </w:tc>
        <w:tc>
          <w:tcPr>
            <w:tcW w:w="2977" w:type="dxa"/>
            <w:shd w:val="clear" w:color="auto" w:fill="B6DDE8" w:themeFill="accent5" w:themeFillTint="66"/>
          </w:tcPr>
          <w:p w14:paraId="6B5B4909" w14:textId="77777777" w:rsidR="00354208" w:rsidRPr="007E6995" w:rsidRDefault="00354208" w:rsidP="0092699A">
            <w:pPr>
              <w:rPr>
                <w:rFonts w:ascii="Arial" w:hAnsi="Arial" w:cs="Arial"/>
              </w:rPr>
            </w:pPr>
            <w:r w:rsidRPr="007E6995">
              <w:rPr>
                <w:rFonts w:ascii="Arial" w:hAnsi="Arial" w:cs="Arial"/>
              </w:rPr>
              <w:t xml:space="preserve">Participatory Budgeting and schemes such as Invitation to </w:t>
            </w:r>
            <w:proofErr w:type="gramStart"/>
            <w:r w:rsidRPr="007E6995">
              <w:rPr>
                <w:rFonts w:ascii="Arial" w:hAnsi="Arial" w:cs="Arial"/>
              </w:rPr>
              <w:t>Pay,</w:t>
            </w:r>
            <w:proofErr w:type="gramEnd"/>
            <w:r w:rsidRPr="007E6995">
              <w:rPr>
                <w:rFonts w:ascii="Arial" w:hAnsi="Arial" w:cs="Arial"/>
              </w:rPr>
              <w:t xml:space="preserve"> provide an excellent opportunity for communities to directly decide how some grant funds should be spent.  </w:t>
            </w:r>
          </w:p>
          <w:p w14:paraId="33178801" w14:textId="77777777" w:rsidR="00354208" w:rsidRPr="007E6995" w:rsidRDefault="00354208" w:rsidP="0092699A">
            <w:pPr>
              <w:rPr>
                <w:rFonts w:ascii="Arial" w:hAnsi="Arial" w:cs="Arial"/>
              </w:rPr>
            </w:pPr>
            <w:r w:rsidRPr="007E6995">
              <w:rPr>
                <w:rFonts w:ascii="Arial" w:hAnsi="Arial" w:cs="Arial"/>
              </w:rPr>
              <w:t>Street-naming is now decided by Community Councils, formerly they were agreed by Highland Council.</w:t>
            </w:r>
          </w:p>
        </w:tc>
      </w:tr>
    </w:tbl>
    <w:p w14:paraId="3E1A6109" w14:textId="77777777" w:rsidR="00646E45" w:rsidRDefault="00646E45" w:rsidP="00354208">
      <w:pPr>
        <w:rPr>
          <w:rFonts w:ascii="Aptos" w:hAnsi="Aptos"/>
          <w:b/>
          <w:bCs/>
          <w:sz w:val="24"/>
          <w:szCs w:val="24"/>
        </w:rPr>
        <w:sectPr w:rsidR="00646E45" w:rsidSect="0038413F">
          <w:headerReference w:type="even" r:id="rId23"/>
          <w:headerReference w:type="default" r:id="rId24"/>
          <w:headerReference w:type="first" r:id="rId25"/>
          <w:pgSz w:w="16838" w:h="11906" w:orient="landscape" w:code="9"/>
          <w:pgMar w:top="993" w:right="1440" w:bottom="851" w:left="1440" w:header="709" w:footer="709" w:gutter="0"/>
          <w:cols w:space="708"/>
          <w:titlePg/>
          <w:docGrid w:linePitch="360"/>
        </w:sectPr>
      </w:pPr>
    </w:p>
    <w:p w14:paraId="3C37A7DB" w14:textId="40CA9059" w:rsidR="007E6995" w:rsidRPr="007E6995" w:rsidRDefault="00491813" w:rsidP="00354208">
      <w:pPr>
        <w:rPr>
          <w:rFonts w:ascii="Aptos" w:hAnsi="Aptos"/>
          <w:b/>
          <w:bCs/>
          <w:sz w:val="36"/>
          <w:szCs w:val="36"/>
        </w:rPr>
      </w:pPr>
      <w:bookmarkStart w:id="6" w:name="_Hlk219202095"/>
      <w:r>
        <w:rPr>
          <w:rFonts w:ascii="Aptos" w:hAnsi="Aptos"/>
          <w:b/>
          <w:bCs/>
          <w:sz w:val="36"/>
          <w:szCs w:val="36"/>
        </w:rPr>
        <w:lastRenderedPageBreak/>
        <w:t>6</w:t>
      </w:r>
      <w:r w:rsidR="007E6995">
        <w:rPr>
          <w:rFonts w:ascii="Aptos" w:hAnsi="Aptos"/>
          <w:b/>
          <w:bCs/>
          <w:sz w:val="36"/>
          <w:szCs w:val="36"/>
        </w:rPr>
        <w:t>. Challenges to Overcome and Opportunities for Improved Involvement</w:t>
      </w:r>
    </w:p>
    <w:bookmarkEnd w:id="6"/>
    <w:p w14:paraId="7012BF09" w14:textId="77777777" w:rsidR="007E6995" w:rsidRDefault="00354208" w:rsidP="007E6995">
      <w:pPr>
        <w:spacing w:after="0"/>
        <w:rPr>
          <w:rFonts w:ascii="Arial" w:hAnsi="Arial" w:cs="Arial"/>
          <w:sz w:val="24"/>
          <w:szCs w:val="24"/>
        </w:rPr>
      </w:pPr>
      <w:r w:rsidRPr="007E6995">
        <w:rPr>
          <w:rFonts w:ascii="Arial" w:hAnsi="Arial" w:cs="Arial"/>
          <w:sz w:val="24"/>
          <w:szCs w:val="24"/>
        </w:rPr>
        <w:t xml:space="preserve">The Highland area is vast with a relatively low population.  Population densities for Community Council areas vary from almost 5,000 people per square kilometre in the urban centres to less than 1 person per square kilometre in some rural areas.  How do we properly involve people in our decision-making when communities can be so dispersed, which makes effective and equitable delivery of services even more important?  </w:t>
      </w:r>
    </w:p>
    <w:p w14:paraId="66B0C66D" w14:textId="77777777" w:rsidR="007E6995" w:rsidRDefault="007E6995" w:rsidP="007E6995">
      <w:pPr>
        <w:spacing w:after="0"/>
        <w:rPr>
          <w:rFonts w:ascii="Arial" w:hAnsi="Arial" w:cs="Arial"/>
          <w:sz w:val="24"/>
          <w:szCs w:val="24"/>
        </w:rPr>
      </w:pPr>
    </w:p>
    <w:p w14:paraId="5D65B9BE" w14:textId="0DCD07FE" w:rsidR="00354208" w:rsidRPr="007E6995" w:rsidRDefault="00354208" w:rsidP="007E6995">
      <w:pPr>
        <w:spacing w:after="0"/>
        <w:rPr>
          <w:rFonts w:ascii="Arial" w:hAnsi="Arial" w:cs="Arial"/>
          <w:sz w:val="24"/>
          <w:szCs w:val="24"/>
        </w:rPr>
      </w:pPr>
      <w:r w:rsidRPr="007E6995">
        <w:rPr>
          <w:rFonts w:ascii="Arial" w:hAnsi="Arial" w:cs="Arial"/>
          <w:sz w:val="24"/>
          <w:szCs w:val="24"/>
        </w:rPr>
        <w:t xml:space="preserve">Here are just some of the </w:t>
      </w:r>
      <w:proofErr w:type="gramStart"/>
      <w:r w:rsidRPr="007E6995">
        <w:rPr>
          <w:rFonts w:ascii="Arial" w:hAnsi="Arial" w:cs="Arial"/>
          <w:sz w:val="24"/>
          <w:szCs w:val="24"/>
        </w:rPr>
        <w:t>challenges:</w:t>
      </w:r>
      <w:r w:rsidR="000C7A6E">
        <w:rPr>
          <w:rFonts w:ascii="Arial" w:hAnsi="Arial" w:cs="Arial"/>
          <w:sz w:val="24"/>
          <w:szCs w:val="24"/>
        </w:rPr>
        <w:t>-</w:t>
      </w:r>
      <w:proofErr w:type="gramEnd"/>
    </w:p>
    <w:p w14:paraId="75AE8B05" w14:textId="77777777" w:rsidR="000C7A6E" w:rsidRPr="007E6995" w:rsidRDefault="000C7A6E" w:rsidP="007E6995">
      <w:pPr>
        <w:spacing w:after="0"/>
        <w:rPr>
          <w:rFonts w:ascii="Arial" w:hAnsi="Arial" w:cs="Arial"/>
          <w:sz w:val="24"/>
          <w:szCs w:val="24"/>
        </w:rPr>
      </w:pPr>
    </w:p>
    <w:p w14:paraId="22938744" w14:textId="77777777" w:rsidR="00354208" w:rsidRPr="007E6995" w:rsidRDefault="00354208" w:rsidP="00FE3590">
      <w:pPr>
        <w:pStyle w:val="ListParagraph"/>
        <w:numPr>
          <w:ilvl w:val="0"/>
          <w:numId w:val="6"/>
        </w:numPr>
        <w:spacing w:after="0"/>
        <w:ind w:left="630" w:hanging="630"/>
        <w:rPr>
          <w:rFonts w:ascii="Arial" w:hAnsi="Arial" w:cs="Arial"/>
          <w:i/>
          <w:iCs/>
          <w:sz w:val="24"/>
          <w:szCs w:val="24"/>
        </w:rPr>
      </w:pPr>
      <w:r w:rsidRPr="007E6995">
        <w:rPr>
          <w:rFonts w:ascii="Arial" w:hAnsi="Arial" w:cs="Arial"/>
          <w:sz w:val="24"/>
          <w:szCs w:val="24"/>
        </w:rPr>
        <w:t xml:space="preserve">consultation overload creating apathy – </w:t>
      </w:r>
      <w:r w:rsidRPr="007E6995">
        <w:rPr>
          <w:rFonts w:ascii="Arial" w:hAnsi="Arial" w:cs="Arial"/>
          <w:i/>
          <w:iCs/>
          <w:sz w:val="24"/>
          <w:szCs w:val="24"/>
        </w:rPr>
        <w:t>what’s the point?</w:t>
      </w:r>
    </w:p>
    <w:p w14:paraId="10B8FBFF" w14:textId="77777777" w:rsidR="00354208" w:rsidRPr="007E6995" w:rsidRDefault="00354208" w:rsidP="00FE3590">
      <w:pPr>
        <w:pStyle w:val="ListParagraph"/>
        <w:numPr>
          <w:ilvl w:val="0"/>
          <w:numId w:val="6"/>
        </w:numPr>
        <w:spacing w:after="0"/>
        <w:ind w:left="630" w:hanging="630"/>
        <w:rPr>
          <w:rFonts w:ascii="Arial" w:hAnsi="Arial" w:cs="Arial"/>
          <w:i/>
          <w:iCs/>
          <w:sz w:val="24"/>
          <w:szCs w:val="24"/>
        </w:rPr>
      </w:pPr>
      <w:r w:rsidRPr="007E6995">
        <w:rPr>
          <w:rFonts w:ascii="Arial" w:hAnsi="Arial" w:cs="Arial"/>
          <w:sz w:val="24"/>
          <w:szCs w:val="24"/>
        </w:rPr>
        <w:t xml:space="preserve">over-consulting / lack of ‘joined-up’ engagement – </w:t>
      </w:r>
      <w:r w:rsidRPr="007E6995">
        <w:rPr>
          <w:rFonts w:ascii="Arial" w:hAnsi="Arial" w:cs="Arial"/>
          <w:i/>
          <w:iCs/>
          <w:sz w:val="24"/>
          <w:szCs w:val="24"/>
        </w:rPr>
        <w:t xml:space="preserve">consultation exhaustion </w:t>
      </w:r>
    </w:p>
    <w:p w14:paraId="23A81345" w14:textId="77777777" w:rsidR="00354208" w:rsidRPr="007E6995" w:rsidRDefault="00354208" w:rsidP="00FE3590">
      <w:pPr>
        <w:pStyle w:val="ListParagraph"/>
        <w:numPr>
          <w:ilvl w:val="0"/>
          <w:numId w:val="6"/>
        </w:numPr>
        <w:spacing w:after="0"/>
        <w:ind w:left="630" w:hanging="630"/>
        <w:rPr>
          <w:rFonts w:ascii="Arial" w:hAnsi="Arial" w:cs="Arial"/>
          <w:sz w:val="24"/>
          <w:szCs w:val="24"/>
        </w:rPr>
      </w:pPr>
      <w:r w:rsidRPr="007E6995">
        <w:rPr>
          <w:rFonts w:ascii="Arial" w:hAnsi="Arial" w:cs="Arial"/>
          <w:sz w:val="24"/>
          <w:szCs w:val="24"/>
        </w:rPr>
        <w:t xml:space="preserve">large area / sparse communities – </w:t>
      </w:r>
      <w:r w:rsidRPr="007E6995">
        <w:rPr>
          <w:rFonts w:ascii="Arial" w:hAnsi="Arial" w:cs="Arial"/>
          <w:i/>
          <w:iCs/>
          <w:sz w:val="24"/>
          <w:szCs w:val="24"/>
        </w:rPr>
        <w:t>how to reach everyone</w:t>
      </w:r>
    </w:p>
    <w:p w14:paraId="01F8094C" w14:textId="77777777" w:rsidR="00354208" w:rsidRPr="007E6995" w:rsidRDefault="00354208" w:rsidP="00FE3590">
      <w:pPr>
        <w:pStyle w:val="ListParagraph"/>
        <w:numPr>
          <w:ilvl w:val="0"/>
          <w:numId w:val="6"/>
        </w:numPr>
        <w:spacing w:after="0"/>
        <w:ind w:left="630" w:hanging="630"/>
        <w:rPr>
          <w:rFonts w:ascii="Arial" w:hAnsi="Arial" w:cs="Arial"/>
          <w:sz w:val="24"/>
          <w:szCs w:val="24"/>
        </w:rPr>
      </w:pPr>
      <w:r w:rsidRPr="007E6995">
        <w:rPr>
          <w:rFonts w:ascii="Arial" w:hAnsi="Arial" w:cs="Arial"/>
          <w:sz w:val="24"/>
          <w:szCs w:val="24"/>
        </w:rPr>
        <w:t xml:space="preserve">too much use of digital / virtual methods – </w:t>
      </w:r>
      <w:r w:rsidRPr="007E6995">
        <w:rPr>
          <w:rFonts w:ascii="Arial" w:hAnsi="Arial" w:cs="Arial"/>
          <w:i/>
          <w:iCs/>
          <w:sz w:val="24"/>
          <w:szCs w:val="24"/>
        </w:rPr>
        <w:t>not another Teams meeting</w:t>
      </w:r>
    </w:p>
    <w:p w14:paraId="23896A2C" w14:textId="77777777" w:rsidR="00354208" w:rsidRPr="007E6995" w:rsidRDefault="00354208" w:rsidP="00FE3590">
      <w:pPr>
        <w:pStyle w:val="ListParagraph"/>
        <w:numPr>
          <w:ilvl w:val="0"/>
          <w:numId w:val="6"/>
        </w:numPr>
        <w:spacing w:after="0"/>
        <w:ind w:left="630" w:hanging="630"/>
        <w:rPr>
          <w:rFonts w:ascii="Arial" w:hAnsi="Arial" w:cs="Arial"/>
          <w:i/>
          <w:iCs/>
          <w:sz w:val="24"/>
          <w:szCs w:val="24"/>
        </w:rPr>
      </w:pPr>
      <w:r w:rsidRPr="007E6995">
        <w:rPr>
          <w:rFonts w:ascii="Arial" w:hAnsi="Arial" w:cs="Arial"/>
          <w:sz w:val="24"/>
          <w:szCs w:val="24"/>
        </w:rPr>
        <w:t xml:space="preserve">scarce resources / capacity – </w:t>
      </w:r>
      <w:r w:rsidRPr="007E6995">
        <w:rPr>
          <w:rFonts w:ascii="Arial" w:hAnsi="Arial" w:cs="Arial"/>
          <w:i/>
          <w:iCs/>
          <w:sz w:val="24"/>
          <w:szCs w:val="24"/>
        </w:rPr>
        <w:t>financial / environmental cost of physically reaching everyone</w:t>
      </w:r>
    </w:p>
    <w:p w14:paraId="69BAF15A" w14:textId="77777777" w:rsidR="00354208" w:rsidRPr="007E6995" w:rsidRDefault="00354208" w:rsidP="00FE3590">
      <w:pPr>
        <w:pStyle w:val="ListParagraph"/>
        <w:numPr>
          <w:ilvl w:val="0"/>
          <w:numId w:val="6"/>
        </w:numPr>
        <w:spacing w:after="0"/>
        <w:ind w:left="630" w:hanging="630"/>
        <w:rPr>
          <w:rFonts w:ascii="Arial" w:hAnsi="Arial" w:cs="Arial"/>
          <w:sz w:val="24"/>
          <w:szCs w:val="24"/>
        </w:rPr>
      </w:pPr>
      <w:r w:rsidRPr="007E6995">
        <w:rPr>
          <w:rFonts w:ascii="Arial" w:hAnsi="Arial" w:cs="Arial"/>
          <w:sz w:val="24"/>
          <w:szCs w:val="24"/>
        </w:rPr>
        <w:t xml:space="preserve">Communities sceptical about local authority and lack of belief or trust in engagement exercises – </w:t>
      </w:r>
      <w:r w:rsidRPr="007E6995">
        <w:rPr>
          <w:rFonts w:ascii="Arial" w:hAnsi="Arial" w:cs="Arial"/>
          <w:i/>
          <w:iCs/>
          <w:sz w:val="24"/>
          <w:szCs w:val="24"/>
        </w:rPr>
        <w:t>been asked before – nothing changed</w:t>
      </w:r>
    </w:p>
    <w:p w14:paraId="43C9F298" w14:textId="77777777" w:rsidR="00354208" w:rsidRPr="007E6995" w:rsidRDefault="00354208" w:rsidP="00FE3590">
      <w:pPr>
        <w:pStyle w:val="ListParagraph"/>
        <w:numPr>
          <w:ilvl w:val="0"/>
          <w:numId w:val="6"/>
        </w:numPr>
        <w:spacing w:after="0"/>
        <w:ind w:left="630" w:hanging="630"/>
        <w:rPr>
          <w:rFonts w:ascii="Arial" w:hAnsi="Arial" w:cs="Arial"/>
          <w:sz w:val="24"/>
          <w:szCs w:val="24"/>
        </w:rPr>
      </w:pPr>
      <w:r w:rsidRPr="007E6995">
        <w:rPr>
          <w:rFonts w:ascii="Arial" w:hAnsi="Arial" w:cs="Arial"/>
          <w:sz w:val="24"/>
          <w:szCs w:val="24"/>
        </w:rPr>
        <w:t>Little community or individual confidence –</w:t>
      </w:r>
      <w:r w:rsidRPr="007E6995">
        <w:rPr>
          <w:rFonts w:ascii="Arial" w:hAnsi="Arial" w:cs="Arial"/>
          <w:i/>
          <w:iCs/>
          <w:sz w:val="24"/>
          <w:szCs w:val="24"/>
        </w:rPr>
        <w:t xml:space="preserve"> ‘scared to speak up’</w:t>
      </w:r>
    </w:p>
    <w:p w14:paraId="2B039150" w14:textId="77777777" w:rsidR="007E6995" w:rsidRDefault="007E6995" w:rsidP="007E6995">
      <w:pPr>
        <w:spacing w:after="0"/>
        <w:rPr>
          <w:rFonts w:ascii="Arial" w:hAnsi="Arial" w:cs="Arial"/>
          <w:sz w:val="24"/>
          <w:szCs w:val="24"/>
        </w:rPr>
      </w:pPr>
    </w:p>
    <w:p w14:paraId="63698B09" w14:textId="77777777" w:rsidR="00ED2056" w:rsidRDefault="00354208" w:rsidP="007E6995">
      <w:pPr>
        <w:spacing w:after="0"/>
        <w:rPr>
          <w:rFonts w:ascii="Arial" w:hAnsi="Arial" w:cs="Arial"/>
          <w:sz w:val="24"/>
          <w:szCs w:val="24"/>
        </w:rPr>
      </w:pPr>
      <w:r w:rsidRPr="007E6995">
        <w:rPr>
          <w:rFonts w:ascii="Arial" w:hAnsi="Arial" w:cs="Arial"/>
          <w:sz w:val="24"/>
          <w:szCs w:val="24"/>
        </w:rPr>
        <w:t xml:space="preserve">So how do we address these challenges?  We work within the resources we have but maximise effectiveness by partnering with communities to understand how best to engage.  </w:t>
      </w:r>
    </w:p>
    <w:p w14:paraId="3E6772DF" w14:textId="77777777" w:rsidR="00ED2056" w:rsidRDefault="00ED2056" w:rsidP="007E6995">
      <w:pPr>
        <w:spacing w:after="0"/>
        <w:rPr>
          <w:rFonts w:ascii="Arial" w:hAnsi="Arial" w:cs="Arial"/>
          <w:sz w:val="24"/>
          <w:szCs w:val="24"/>
        </w:rPr>
      </w:pPr>
    </w:p>
    <w:p w14:paraId="356C9673" w14:textId="065BE7A5" w:rsidR="00354208" w:rsidRPr="007E6995" w:rsidRDefault="00354208" w:rsidP="007E6995">
      <w:pPr>
        <w:spacing w:after="0"/>
        <w:rPr>
          <w:rFonts w:ascii="Arial" w:hAnsi="Arial" w:cs="Arial"/>
          <w:sz w:val="24"/>
          <w:szCs w:val="24"/>
        </w:rPr>
      </w:pPr>
      <w:r w:rsidRPr="007E6995">
        <w:rPr>
          <w:rFonts w:ascii="Arial" w:hAnsi="Arial" w:cs="Arial"/>
          <w:sz w:val="24"/>
          <w:szCs w:val="24"/>
        </w:rPr>
        <w:t xml:space="preserve">We also have the following valuable components which provide strong foundations for every participation and involvement </w:t>
      </w:r>
      <w:proofErr w:type="gramStart"/>
      <w:r w:rsidRPr="007E6995">
        <w:rPr>
          <w:rFonts w:ascii="Arial" w:hAnsi="Arial" w:cs="Arial"/>
          <w:sz w:val="24"/>
          <w:szCs w:val="24"/>
        </w:rPr>
        <w:t>opportunity:</w:t>
      </w:r>
      <w:r w:rsidR="004675F2">
        <w:rPr>
          <w:rFonts w:ascii="Arial" w:hAnsi="Arial" w:cs="Arial"/>
          <w:sz w:val="24"/>
          <w:szCs w:val="24"/>
        </w:rPr>
        <w:t>-</w:t>
      </w:r>
      <w:proofErr w:type="gramEnd"/>
    </w:p>
    <w:p w14:paraId="368B5310" w14:textId="77777777" w:rsidR="004675F2" w:rsidRPr="007E6995" w:rsidRDefault="004675F2" w:rsidP="007E6995">
      <w:pPr>
        <w:spacing w:after="0"/>
        <w:rPr>
          <w:rFonts w:ascii="Arial" w:hAnsi="Arial" w:cs="Arial"/>
          <w:sz w:val="24"/>
          <w:szCs w:val="24"/>
        </w:rPr>
      </w:pPr>
    </w:p>
    <w:p w14:paraId="21D47C77" w14:textId="77777777" w:rsidR="00354208" w:rsidRPr="007E6995" w:rsidRDefault="00354208" w:rsidP="00FE3590">
      <w:pPr>
        <w:pStyle w:val="ListParagraph"/>
        <w:numPr>
          <w:ilvl w:val="2"/>
          <w:numId w:val="7"/>
        </w:numPr>
        <w:spacing w:after="0"/>
        <w:ind w:left="630" w:hanging="630"/>
        <w:rPr>
          <w:rFonts w:ascii="Arial" w:hAnsi="Arial" w:cs="Arial"/>
          <w:sz w:val="24"/>
          <w:szCs w:val="24"/>
        </w:rPr>
      </w:pPr>
      <w:r w:rsidRPr="007E6995">
        <w:rPr>
          <w:rFonts w:ascii="Arial" w:hAnsi="Arial" w:cs="Arial"/>
          <w:sz w:val="24"/>
          <w:szCs w:val="24"/>
        </w:rPr>
        <w:t>a proper understanding of communities’ priorities</w:t>
      </w:r>
    </w:p>
    <w:p w14:paraId="6FB7AE08" w14:textId="77777777" w:rsidR="00354208" w:rsidRPr="007E6995" w:rsidRDefault="00354208" w:rsidP="00FE3590">
      <w:pPr>
        <w:pStyle w:val="ListParagraph"/>
        <w:numPr>
          <w:ilvl w:val="2"/>
          <w:numId w:val="7"/>
        </w:numPr>
        <w:spacing w:after="0"/>
        <w:ind w:left="630" w:hanging="630"/>
        <w:rPr>
          <w:rFonts w:ascii="Arial" w:hAnsi="Arial" w:cs="Arial"/>
          <w:sz w:val="24"/>
          <w:szCs w:val="24"/>
        </w:rPr>
      </w:pPr>
      <w:r w:rsidRPr="007E6995">
        <w:rPr>
          <w:rFonts w:ascii="Arial" w:hAnsi="Arial" w:cs="Arial"/>
          <w:sz w:val="24"/>
          <w:szCs w:val="24"/>
        </w:rPr>
        <w:t>strong, local community leadership</w:t>
      </w:r>
    </w:p>
    <w:p w14:paraId="749C49B6" w14:textId="77777777" w:rsidR="00354208" w:rsidRPr="007E6995" w:rsidRDefault="00354208" w:rsidP="00FE3590">
      <w:pPr>
        <w:pStyle w:val="ListParagraph"/>
        <w:numPr>
          <w:ilvl w:val="2"/>
          <w:numId w:val="7"/>
        </w:numPr>
        <w:spacing w:after="0"/>
        <w:ind w:left="630" w:hanging="630"/>
        <w:rPr>
          <w:rFonts w:ascii="Arial" w:hAnsi="Arial" w:cs="Arial"/>
          <w:sz w:val="24"/>
          <w:szCs w:val="24"/>
        </w:rPr>
      </w:pPr>
      <w:r w:rsidRPr="007E6995">
        <w:rPr>
          <w:rFonts w:ascii="Arial" w:hAnsi="Arial" w:cs="Arial"/>
          <w:sz w:val="24"/>
          <w:szCs w:val="24"/>
        </w:rPr>
        <w:t xml:space="preserve">enthusiastic volunteers </w:t>
      </w:r>
    </w:p>
    <w:p w14:paraId="2AC4BF08" w14:textId="77777777" w:rsidR="00354208" w:rsidRPr="007E6995" w:rsidRDefault="00354208" w:rsidP="00FE3590">
      <w:pPr>
        <w:pStyle w:val="ListParagraph"/>
        <w:numPr>
          <w:ilvl w:val="2"/>
          <w:numId w:val="7"/>
        </w:numPr>
        <w:spacing w:after="0"/>
        <w:ind w:left="630" w:hanging="630"/>
        <w:rPr>
          <w:rFonts w:ascii="Arial" w:hAnsi="Arial" w:cs="Arial"/>
          <w:sz w:val="24"/>
          <w:szCs w:val="24"/>
        </w:rPr>
      </w:pPr>
      <w:r w:rsidRPr="007E6995">
        <w:rPr>
          <w:rFonts w:ascii="Arial" w:hAnsi="Arial" w:cs="Arial"/>
          <w:sz w:val="24"/>
          <w:szCs w:val="24"/>
        </w:rPr>
        <w:t>positive experiences of participation and enthusiasm for partnership working between communities and the Highland Council</w:t>
      </w:r>
    </w:p>
    <w:p w14:paraId="58E16FBE" w14:textId="77777777" w:rsidR="00354208" w:rsidRPr="007E6995" w:rsidRDefault="00354208" w:rsidP="00FE3590">
      <w:pPr>
        <w:pStyle w:val="ListParagraph"/>
        <w:numPr>
          <w:ilvl w:val="2"/>
          <w:numId w:val="7"/>
        </w:numPr>
        <w:spacing w:after="0"/>
        <w:ind w:left="630" w:hanging="630"/>
        <w:rPr>
          <w:rFonts w:ascii="Arial" w:hAnsi="Arial" w:cs="Arial"/>
          <w:sz w:val="24"/>
          <w:szCs w:val="24"/>
        </w:rPr>
      </w:pPr>
      <w:r w:rsidRPr="007E6995">
        <w:rPr>
          <w:rFonts w:ascii="Arial" w:hAnsi="Arial" w:cs="Arial"/>
          <w:sz w:val="24"/>
          <w:szCs w:val="24"/>
        </w:rPr>
        <w:t>digital technology and improving infrastructure</w:t>
      </w:r>
    </w:p>
    <w:p w14:paraId="5B88C40F" w14:textId="77777777" w:rsidR="00354208" w:rsidRPr="007E6995" w:rsidRDefault="00354208" w:rsidP="00FE3590">
      <w:pPr>
        <w:pStyle w:val="ListParagraph"/>
        <w:numPr>
          <w:ilvl w:val="2"/>
          <w:numId w:val="7"/>
        </w:numPr>
        <w:spacing w:after="0"/>
        <w:ind w:left="630" w:hanging="630"/>
        <w:rPr>
          <w:rFonts w:ascii="Arial" w:hAnsi="Arial" w:cs="Arial"/>
          <w:sz w:val="24"/>
          <w:szCs w:val="24"/>
        </w:rPr>
      </w:pPr>
      <w:r w:rsidRPr="007E6995">
        <w:rPr>
          <w:rFonts w:ascii="Arial" w:hAnsi="Arial" w:cs="Arial"/>
          <w:sz w:val="24"/>
          <w:szCs w:val="24"/>
        </w:rPr>
        <w:t>a willingness across the statutory partnerships to use local plans to prioritise funding allocations, service delivery etc</w:t>
      </w:r>
    </w:p>
    <w:p w14:paraId="28D64CD7" w14:textId="77777777" w:rsidR="00354208" w:rsidRPr="007E6995" w:rsidRDefault="00354208" w:rsidP="00FE3590">
      <w:pPr>
        <w:pStyle w:val="ListParagraph"/>
        <w:numPr>
          <w:ilvl w:val="2"/>
          <w:numId w:val="7"/>
        </w:numPr>
        <w:spacing w:after="0"/>
        <w:ind w:left="630" w:hanging="630"/>
        <w:rPr>
          <w:rFonts w:ascii="Arial" w:hAnsi="Arial" w:cs="Arial"/>
          <w:sz w:val="24"/>
          <w:szCs w:val="24"/>
        </w:rPr>
      </w:pPr>
      <w:r w:rsidRPr="007E6995">
        <w:rPr>
          <w:rFonts w:ascii="Arial" w:hAnsi="Arial" w:cs="Arial"/>
          <w:sz w:val="24"/>
          <w:szCs w:val="24"/>
        </w:rPr>
        <w:t>strong Community Partnerships</w:t>
      </w:r>
    </w:p>
    <w:p w14:paraId="404EA255" w14:textId="77777777" w:rsidR="00354208" w:rsidRPr="007E6995" w:rsidRDefault="00354208" w:rsidP="00FE3590">
      <w:pPr>
        <w:pStyle w:val="ListParagraph"/>
        <w:numPr>
          <w:ilvl w:val="2"/>
          <w:numId w:val="7"/>
        </w:numPr>
        <w:spacing w:after="0"/>
        <w:ind w:left="630" w:hanging="630"/>
        <w:rPr>
          <w:rFonts w:ascii="Arial" w:hAnsi="Arial" w:cs="Arial"/>
          <w:sz w:val="24"/>
          <w:szCs w:val="24"/>
        </w:rPr>
      </w:pPr>
      <w:r w:rsidRPr="007E6995">
        <w:rPr>
          <w:rFonts w:ascii="Arial" w:hAnsi="Arial" w:cs="Arial"/>
          <w:sz w:val="24"/>
          <w:szCs w:val="24"/>
        </w:rPr>
        <w:t>the Community Empowerment Act – opportunities for Participation Requests, Community Asset Transfers and participatory resourcing</w:t>
      </w:r>
    </w:p>
    <w:p w14:paraId="23B662A2" w14:textId="77777777" w:rsidR="00354208" w:rsidRDefault="00354208" w:rsidP="00354208">
      <w:pPr>
        <w:spacing w:line="240" w:lineRule="auto"/>
        <w:rPr>
          <w:rFonts w:ascii="Aptos" w:hAnsi="Aptos"/>
          <w:sz w:val="24"/>
          <w:szCs w:val="24"/>
        </w:rPr>
      </w:pPr>
    </w:p>
    <w:p w14:paraId="457C729C" w14:textId="77777777" w:rsidR="00ED2056" w:rsidRDefault="00ED2056" w:rsidP="00354208">
      <w:pPr>
        <w:spacing w:line="240" w:lineRule="auto"/>
        <w:rPr>
          <w:rFonts w:ascii="Aptos" w:hAnsi="Aptos"/>
          <w:sz w:val="24"/>
          <w:szCs w:val="24"/>
        </w:rPr>
      </w:pPr>
    </w:p>
    <w:p w14:paraId="53779643" w14:textId="77777777" w:rsidR="00ED2056" w:rsidRDefault="00ED2056" w:rsidP="00354208">
      <w:pPr>
        <w:spacing w:line="240" w:lineRule="auto"/>
        <w:rPr>
          <w:rFonts w:ascii="Aptos" w:hAnsi="Aptos"/>
          <w:sz w:val="24"/>
          <w:szCs w:val="24"/>
        </w:rPr>
      </w:pPr>
    </w:p>
    <w:p w14:paraId="72592522" w14:textId="329BE373" w:rsidR="00ED2056" w:rsidRPr="00ED2056" w:rsidRDefault="00491813" w:rsidP="00354208">
      <w:pPr>
        <w:rPr>
          <w:rFonts w:ascii="Aptos" w:hAnsi="Aptos"/>
          <w:b/>
          <w:bCs/>
          <w:sz w:val="36"/>
          <w:szCs w:val="36"/>
        </w:rPr>
      </w:pPr>
      <w:bookmarkStart w:id="7" w:name="_Hlk219202145"/>
      <w:r>
        <w:rPr>
          <w:rFonts w:ascii="Aptos" w:hAnsi="Aptos"/>
          <w:b/>
          <w:bCs/>
          <w:sz w:val="36"/>
          <w:szCs w:val="36"/>
        </w:rPr>
        <w:lastRenderedPageBreak/>
        <w:t>7</w:t>
      </w:r>
      <w:r w:rsidR="00ED2056">
        <w:rPr>
          <w:rFonts w:ascii="Aptos" w:hAnsi="Aptos"/>
          <w:b/>
          <w:bCs/>
          <w:sz w:val="36"/>
          <w:szCs w:val="36"/>
        </w:rPr>
        <w:t>. Our Commitments – What we will do</w:t>
      </w:r>
    </w:p>
    <w:bookmarkEnd w:id="7"/>
    <w:p w14:paraId="46DD21E6" w14:textId="0D87D9EF" w:rsidR="00354208" w:rsidRDefault="00354208" w:rsidP="00354208">
      <w:pPr>
        <w:rPr>
          <w:rFonts w:ascii="Aptos" w:hAnsi="Aptos"/>
          <w:sz w:val="24"/>
          <w:szCs w:val="24"/>
        </w:rPr>
      </w:pPr>
      <w:r w:rsidRPr="00354208">
        <w:rPr>
          <w:rFonts w:ascii="Aptos" w:hAnsi="Aptos"/>
          <w:sz w:val="24"/>
          <w:szCs w:val="24"/>
        </w:rPr>
        <w:t xml:space="preserve">To </w:t>
      </w:r>
      <w:r w:rsidR="0038377F">
        <w:rPr>
          <w:rFonts w:ascii="Aptos" w:hAnsi="Aptos"/>
          <w:sz w:val="24"/>
          <w:szCs w:val="24"/>
        </w:rPr>
        <w:t>promote positive participation and engagement</w:t>
      </w:r>
      <w:r w:rsidRPr="00354208">
        <w:rPr>
          <w:rFonts w:ascii="Aptos" w:hAnsi="Aptos"/>
          <w:sz w:val="24"/>
          <w:szCs w:val="24"/>
        </w:rPr>
        <w:t xml:space="preserve">, </w:t>
      </w:r>
      <w:r w:rsidR="00BB26B8">
        <w:rPr>
          <w:rFonts w:ascii="Aptos" w:hAnsi="Aptos"/>
          <w:sz w:val="24"/>
          <w:szCs w:val="24"/>
        </w:rPr>
        <w:t>t</w:t>
      </w:r>
      <w:r w:rsidRPr="00354208">
        <w:rPr>
          <w:rFonts w:ascii="Aptos" w:hAnsi="Aptos"/>
          <w:sz w:val="24"/>
          <w:szCs w:val="24"/>
        </w:rPr>
        <w:t xml:space="preserve">he Highland Council </w:t>
      </w:r>
      <w:proofErr w:type="gramStart"/>
      <w:r w:rsidRPr="00354208">
        <w:rPr>
          <w:rFonts w:ascii="Aptos" w:hAnsi="Aptos"/>
          <w:sz w:val="24"/>
          <w:szCs w:val="24"/>
        </w:rPr>
        <w:t>will:</w:t>
      </w:r>
      <w:r w:rsidR="004675F2">
        <w:rPr>
          <w:rFonts w:ascii="Aptos" w:hAnsi="Aptos"/>
          <w:sz w:val="24"/>
          <w:szCs w:val="24"/>
        </w:rPr>
        <w:t>-</w:t>
      </w:r>
      <w:proofErr w:type="gramEnd"/>
    </w:p>
    <w:tbl>
      <w:tblPr>
        <w:tblStyle w:val="TableGrid"/>
        <w:tblW w:w="0" w:type="auto"/>
        <w:tblLook w:val="04A0" w:firstRow="1" w:lastRow="0" w:firstColumn="1" w:lastColumn="0" w:noHBand="0" w:noVBand="1"/>
      </w:tblPr>
      <w:tblGrid>
        <w:gridCol w:w="3350"/>
        <w:gridCol w:w="1748"/>
        <w:gridCol w:w="1603"/>
        <w:gridCol w:w="3351"/>
      </w:tblGrid>
      <w:tr w:rsidR="00BB26B8" w14:paraId="4A058237" w14:textId="77777777" w:rsidTr="00A62E78">
        <w:tc>
          <w:tcPr>
            <w:tcW w:w="3350" w:type="dxa"/>
            <w:shd w:val="clear" w:color="auto" w:fill="B2A1C7" w:themeFill="accent4" w:themeFillTint="99"/>
          </w:tcPr>
          <w:p w14:paraId="72CE3548" w14:textId="41DAE17D" w:rsidR="00BB26B8" w:rsidRPr="00F46B60" w:rsidRDefault="00BB26B8" w:rsidP="00FE3590">
            <w:pPr>
              <w:pStyle w:val="ListParagraph"/>
              <w:numPr>
                <w:ilvl w:val="0"/>
                <w:numId w:val="13"/>
              </w:numPr>
              <w:rPr>
                <w:rFonts w:ascii="Aptos" w:hAnsi="Aptos"/>
                <w:sz w:val="28"/>
                <w:szCs w:val="28"/>
              </w:rPr>
            </w:pPr>
            <w:r w:rsidRPr="00F46B60">
              <w:rPr>
                <w:rFonts w:ascii="Aptos" w:hAnsi="Aptos"/>
                <w:sz w:val="28"/>
                <w:szCs w:val="28"/>
              </w:rPr>
              <w:t>identify opportunities for community involvement in service delivery at as early a stage as possible</w:t>
            </w:r>
          </w:p>
        </w:tc>
        <w:tc>
          <w:tcPr>
            <w:tcW w:w="3351" w:type="dxa"/>
            <w:gridSpan w:val="2"/>
            <w:shd w:val="clear" w:color="auto" w:fill="CCC0D9" w:themeFill="accent4" w:themeFillTint="66"/>
          </w:tcPr>
          <w:p w14:paraId="474539FB" w14:textId="77777777" w:rsidR="00BB26B8" w:rsidRPr="00F46B60" w:rsidRDefault="00BB26B8" w:rsidP="00FE3590">
            <w:pPr>
              <w:pStyle w:val="ListParagraph"/>
              <w:numPr>
                <w:ilvl w:val="1"/>
                <w:numId w:val="8"/>
              </w:numPr>
              <w:spacing w:after="160" w:line="259" w:lineRule="auto"/>
              <w:rPr>
                <w:rFonts w:ascii="Aptos" w:hAnsi="Aptos"/>
                <w:sz w:val="28"/>
                <w:szCs w:val="28"/>
              </w:rPr>
            </w:pPr>
            <w:r w:rsidRPr="00F46B60">
              <w:rPr>
                <w:rFonts w:ascii="Aptos" w:hAnsi="Aptos"/>
                <w:sz w:val="28"/>
                <w:szCs w:val="28"/>
              </w:rPr>
              <w:t xml:space="preserve">develop and publish an action plan, highlighting anticipated opportunities for involvement </w:t>
            </w:r>
          </w:p>
          <w:p w14:paraId="6BDF0031" w14:textId="77777777" w:rsidR="00BB26B8" w:rsidRPr="00F46B60" w:rsidRDefault="00BB26B8" w:rsidP="00354208">
            <w:pPr>
              <w:rPr>
                <w:rFonts w:ascii="Aptos" w:hAnsi="Aptos"/>
                <w:sz w:val="28"/>
                <w:szCs w:val="28"/>
              </w:rPr>
            </w:pPr>
          </w:p>
        </w:tc>
        <w:tc>
          <w:tcPr>
            <w:tcW w:w="3351" w:type="dxa"/>
            <w:shd w:val="clear" w:color="auto" w:fill="E5DFEC" w:themeFill="accent4" w:themeFillTint="33"/>
          </w:tcPr>
          <w:p w14:paraId="5B97682E" w14:textId="475B5452" w:rsidR="00BB26B8" w:rsidRPr="00F46B60" w:rsidRDefault="00B55EC1" w:rsidP="00FE3590">
            <w:pPr>
              <w:pStyle w:val="ListParagraph"/>
              <w:numPr>
                <w:ilvl w:val="1"/>
                <w:numId w:val="8"/>
              </w:numPr>
              <w:spacing w:after="160" w:line="259" w:lineRule="auto"/>
              <w:rPr>
                <w:rFonts w:ascii="Aptos" w:hAnsi="Aptos"/>
                <w:sz w:val="28"/>
                <w:szCs w:val="28"/>
              </w:rPr>
            </w:pPr>
            <w:r w:rsidRPr="00F46B60">
              <w:rPr>
                <w:rFonts w:ascii="Aptos" w:hAnsi="Aptos"/>
                <w:sz w:val="28"/>
                <w:szCs w:val="28"/>
              </w:rPr>
              <w:t xml:space="preserve">actively </w:t>
            </w:r>
            <w:r w:rsidR="00BB26B8" w:rsidRPr="00F46B60">
              <w:rPr>
                <w:rFonts w:ascii="Aptos" w:hAnsi="Aptos"/>
                <w:sz w:val="28"/>
                <w:szCs w:val="28"/>
              </w:rPr>
              <w:t xml:space="preserve">use the appropriate level of involvement (as set out in section 5) – the </w:t>
            </w:r>
            <w:r w:rsidRPr="00F46B60">
              <w:rPr>
                <w:rFonts w:ascii="Aptos" w:hAnsi="Aptos"/>
                <w:sz w:val="28"/>
                <w:szCs w:val="28"/>
              </w:rPr>
              <w:t>Framework for</w:t>
            </w:r>
            <w:r w:rsidR="00BB26B8" w:rsidRPr="00F46B60">
              <w:rPr>
                <w:rFonts w:ascii="Aptos" w:hAnsi="Aptos"/>
                <w:sz w:val="28"/>
                <w:szCs w:val="28"/>
              </w:rPr>
              <w:t xml:space="preserve"> Engagement</w:t>
            </w:r>
          </w:p>
          <w:p w14:paraId="65174D83" w14:textId="77777777" w:rsidR="00BB26B8" w:rsidRPr="00F46B60" w:rsidRDefault="00BB26B8" w:rsidP="00354208">
            <w:pPr>
              <w:rPr>
                <w:rFonts w:ascii="Aptos" w:hAnsi="Aptos"/>
                <w:sz w:val="28"/>
                <w:szCs w:val="28"/>
              </w:rPr>
            </w:pPr>
          </w:p>
        </w:tc>
      </w:tr>
      <w:tr w:rsidR="00BB26B8" w14:paraId="18FB6A67" w14:textId="77777777" w:rsidTr="00A62E78">
        <w:tc>
          <w:tcPr>
            <w:tcW w:w="3350" w:type="dxa"/>
            <w:shd w:val="clear" w:color="auto" w:fill="CCC0D9" w:themeFill="accent4" w:themeFillTint="66"/>
          </w:tcPr>
          <w:p w14:paraId="30A6A557" w14:textId="77777777" w:rsidR="00B55EC1" w:rsidRPr="00F46B60" w:rsidRDefault="00B55EC1" w:rsidP="00FE3590">
            <w:pPr>
              <w:pStyle w:val="ListParagraph"/>
              <w:numPr>
                <w:ilvl w:val="1"/>
                <w:numId w:val="8"/>
              </w:numPr>
              <w:spacing w:after="160" w:line="259" w:lineRule="auto"/>
              <w:rPr>
                <w:rFonts w:ascii="Aptos" w:hAnsi="Aptos"/>
                <w:sz w:val="28"/>
                <w:szCs w:val="28"/>
              </w:rPr>
            </w:pPr>
            <w:r w:rsidRPr="00F46B60">
              <w:rPr>
                <w:rFonts w:ascii="Aptos" w:hAnsi="Aptos"/>
                <w:sz w:val="28"/>
                <w:szCs w:val="28"/>
              </w:rPr>
              <w:t>identify the relevant communities and ascertain the best way to engage with them to ensure maximum inclusivity</w:t>
            </w:r>
          </w:p>
          <w:p w14:paraId="506159D6" w14:textId="77777777" w:rsidR="00BB26B8" w:rsidRPr="00F46B60" w:rsidRDefault="00BB26B8" w:rsidP="00354208">
            <w:pPr>
              <w:rPr>
                <w:rFonts w:ascii="Aptos" w:hAnsi="Aptos"/>
                <w:sz w:val="28"/>
                <w:szCs w:val="28"/>
              </w:rPr>
            </w:pPr>
          </w:p>
        </w:tc>
        <w:tc>
          <w:tcPr>
            <w:tcW w:w="3351" w:type="dxa"/>
            <w:gridSpan w:val="2"/>
            <w:shd w:val="clear" w:color="auto" w:fill="E5DFEC" w:themeFill="accent4" w:themeFillTint="33"/>
          </w:tcPr>
          <w:p w14:paraId="16DE244C" w14:textId="77777777" w:rsidR="00BB26B8" w:rsidRPr="00F46B60" w:rsidRDefault="00BB26B8" w:rsidP="00FE3590">
            <w:pPr>
              <w:pStyle w:val="ListParagraph"/>
              <w:numPr>
                <w:ilvl w:val="1"/>
                <w:numId w:val="8"/>
              </w:numPr>
              <w:spacing w:after="160" w:line="259" w:lineRule="auto"/>
              <w:rPr>
                <w:rFonts w:ascii="Aptos" w:hAnsi="Aptos"/>
                <w:sz w:val="28"/>
                <w:szCs w:val="28"/>
              </w:rPr>
            </w:pPr>
            <w:r w:rsidRPr="00F46B60">
              <w:rPr>
                <w:rFonts w:ascii="Aptos" w:hAnsi="Aptos"/>
                <w:sz w:val="28"/>
                <w:szCs w:val="28"/>
              </w:rPr>
              <w:t>actively promote the opportunity for communities to submit Participation Requests</w:t>
            </w:r>
          </w:p>
          <w:p w14:paraId="41C04920" w14:textId="77777777" w:rsidR="00BB26B8" w:rsidRPr="00F46B60" w:rsidRDefault="00BB26B8" w:rsidP="00354208">
            <w:pPr>
              <w:rPr>
                <w:rFonts w:ascii="Aptos" w:hAnsi="Aptos"/>
                <w:sz w:val="28"/>
                <w:szCs w:val="28"/>
              </w:rPr>
            </w:pPr>
          </w:p>
        </w:tc>
        <w:tc>
          <w:tcPr>
            <w:tcW w:w="3351" w:type="dxa"/>
            <w:shd w:val="clear" w:color="auto" w:fill="B2A1C7" w:themeFill="accent4" w:themeFillTint="99"/>
          </w:tcPr>
          <w:p w14:paraId="3B00DE95" w14:textId="77777777" w:rsidR="00B55EC1" w:rsidRPr="00F46B60" w:rsidRDefault="00B55EC1" w:rsidP="00FE3590">
            <w:pPr>
              <w:pStyle w:val="ListParagraph"/>
              <w:numPr>
                <w:ilvl w:val="1"/>
                <w:numId w:val="8"/>
              </w:numPr>
              <w:spacing w:after="160" w:line="259" w:lineRule="auto"/>
              <w:rPr>
                <w:rFonts w:ascii="Aptos" w:hAnsi="Aptos"/>
                <w:sz w:val="28"/>
                <w:szCs w:val="28"/>
              </w:rPr>
            </w:pPr>
            <w:r w:rsidRPr="00F46B60">
              <w:rPr>
                <w:rFonts w:ascii="Aptos" w:hAnsi="Aptos"/>
                <w:sz w:val="28"/>
                <w:szCs w:val="28"/>
              </w:rPr>
              <w:t>identify other potential delivery partners – whether public, private or third sector</w:t>
            </w:r>
          </w:p>
          <w:p w14:paraId="08C21710" w14:textId="77777777" w:rsidR="00BB26B8" w:rsidRPr="00F46B60" w:rsidRDefault="00BB26B8" w:rsidP="00354208">
            <w:pPr>
              <w:rPr>
                <w:rFonts w:ascii="Aptos" w:hAnsi="Aptos"/>
                <w:sz w:val="28"/>
                <w:szCs w:val="28"/>
              </w:rPr>
            </w:pPr>
          </w:p>
        </w:tc>
      </w:tr>
      <w:tr w:rsidR="00BB26B8" w14:paraId="64B906CA" w14:textId="77777777" w:rsidTr="00F46B60">
        <w:tc>
          <w:tcPr>
            <w:tcW w:w="3350" w:type="dxa"/>
            <w:shd w:val="clear" w:color="auto" w:fill="E5DFEC" w:themeFill="accent4" w:themeFillTint="33"/>
          </w:tcPr>
          <w:p w14:paraId="5887379E" w14:textId="77777777" w:rsidR="00B55EC1" w:rsidRPr="00F46B60" w:rsidRDefault="00B55EC1" w:rsidP="00FE3590">
            <w:pPr>
              <w:pStyle w:val="ListParagraph"/>
              <w:numPr>
                <w:ilvl w:val="1"/>
                <w:numId w:val="8"/>
              </w:numPr>
              <w:spacing w:after="160" w:line="259" w:lineRule="auto"/>
              <w:rPr>
                <w:rFonts w:ascii="Aptos" w:hAnsi="Aptos"/>
                <w:sz w:val="28"/>
                <w:szCs w:val="28"/>
              </w:rPr>
            </w:pPr>
            <w:r w:rsidRPr="00F46B60">
              <w:rPr>
                <w:rFonts w:ascii="Aptos" w:hAnsi="Aptos"/>
                <w:sz w:val="28"/>
                <w:szCs w:val="28"/>
              </w:rPr>
              <w:t>explore options for delivery and be honest and transparent about practical limitations eg available finance, risk, statutory requirements or limitations etc</w:t>
            </w:r>
          </w:p>
          <w:p w14:paraId="002D9DA1" w14:textId="77777777" w:rsidR="00BB26B8" w:rsidRPr="00F46B60" w:rsidRDefault="00BB26B8" w:rsidP="00354208">
            <w:pPr>
              <w:rPr>
                <w:rFonts w:ascii="Aptos" w:hAnsi="Aptos"/>
                <w:sz w:val="28"/>
                <w:szCs w:val="28"/>
              </w:rPr>
            </w:pPr>
          </w:p>
        </w:tc>
        <w:tc>
          <w:tcPr>
            <w:tcW w:w="3351" w:type="dxa"/>
            <w:gridSpan w:val="2"/>
            <w:shd w:val="clear" w:color="auto" w:fill="B2A1C7" w:themeFill="accent4" w:themeFillTint="99"/>
          </w:tcPr>
          <w:p w14:paraId="5E948FB4" w14:textId="77777777" w:rsidR="00B55EC1" w:rsidRPr="00F46B60" w:rsidRDefault="00B55EC1" w:rsidP="00FE3590">
            <w:pPr>
              <w:pStyle w:val="ListParagraph"/>
              <w:numPr>
                <w:ilvl w:val="1"/>
                <w:numId w:val="8"/>
              </w:numPr>
              <w:spacing w:after="160" w:line="259" w:lineRule="auto"/>
              <w:rPr>
                <w:rFonts w:ascii="Aptos" w:hAnsi="Aptos"/>
                <w:sz w:val="28"/>
                <w:szCs w:val="28"/>
              </w:rPr>
            </w:pPr>
            <w:r w:rsidRPr="00F46B60">
              <w:rPr>
                <w:rFonts w:ascii="Aptos" w:hAnsi="Aptos"/>
                <w:sz w:val="28"/>
                <w:szCs w:val="28"/>
              </w:rPr>
              <w:t xml:space="preserve">be open to constructive </w:t>
            </w:r>
            <w:proofErr w:type="gramStart"/>
            <w:r w:rsidRPr="00F46B60">
              <w:rPr>
                <w:rFonts w:ascii="Aptos" w:hAnsi="Aptos"/>
                <w:sz w:val="28"/>
                <w:szCs w:val="28"/>
              </w:rPr>
              <w:t>challenge</w:t>
            </w:r>
            <w:proofErr w:type="gramEnd"/>
            <w:r w:rsidRPr="00F46B60">
              <w:rPr>
                <w:rFonts w:ascii="Aptos" w:hAnsi="Aptos"/>
                <w:sz w:val="28"/>
                <w:szCs w:val="28"/>
              </w:rPr>
              <w:t xml:space="preserve"> and genuine two-way dialogue</w:t>
            </w:r>
          </w:p>
          <w:p w14:paraId="7104E368" w14:textId="77777777" w:rsidR="00BB26B8" w:rsidRPr="00F46B60" w:rsidRDefault="00BB26B8" w:rsidP="00354208">
            <w:pPr>
              <w:rPr>
                <w:rFonts w:ascii="Aptos" w:hAnsi="Aptos"/>
                <w:sz w:val="28"/>
                <w:szCs w:val="28"/>
              </w:rPr>
            </w:pPr>
          </w:p>
        </w:tc>
        <w:tc>
          <w:tcPr>
            <w:tcW w:w="3351" w:type="dxa"/>
            <w:shd w:val="clear" w:color="auto" w:fill="CCC0D9" w:themeFill="accent4" w:themeFillTint="66"/>
          </w:tcPr>
          <w:p w14:paraId="21AF1F2F" w14:textId="77777777" w:rsidR="00B55EC1" w:rsidRPr="00F46B60" w:rsidRDefault="00B55EC1" w:rsidP="00FE3590">
            <w:pPr>
              <w:pStyle w:val="ListParagraph"/>
              <w:numPr>
                <w:ilvl w:val="1"/>
                <w:numId w:val="8"/>
              </w:numPr>
              <w:spacing w:after="160" w:line="259" w:lineRule="auto"/>
              <w:rPr>
                <w:rFonts w:ascii="Aptos" w:hAnsi="Aptos"/>
                <w:sz w:val="28"/>
                <w:szCs w:val="28"/>
              </w:rPr>
            </w:pPr>
            <w:proofErr w:type="spellStart"/>
            <w:r w:rsidRPr="00F46B60">
              <w:rPr>
                <w:rFonts w:ascii="Aptos" w:hAnsi="Aptos"/>
                <w:sz w:val="28"/>
                <w:szCs w:val="28"/>
              </w:rPr>
              <w:t>feed back</w:t>
            </w:r>
            <w:proofErr w:type="spellEnd"/>
            <w:r w:rsidRPr="00F46B60">
              <w:rPr>
                <w:rFonts w:ascii="Aptos" w:hAnsi="Aptos"/>
                <w:sz w:val="28"/>
                <w:szCs w:val="28"/>
              </w:rPr>
              <w:t xml:space="preserve"> results to everyone who has participated</w:t>
            </w:r>
          </w:p>
          <w:p w14:paraId="6394F648" w14:textId="77777777" w:rsidR="00BB26B8" w:rsidRPr="00F46B60" w:rsidRDefault="00BB26B8" w:rsidP="00354208">
            <w:pPr>
              <w:rPr>
                <w:rFonts w:ascii="Aptos" w:hAnsi="Aptos"/>
                <w:sz w:val="28"/>
                <w:szCs w:val="28"/>
              </w:rPr>
            </w:pPr>
          </w:p>
        </w:tc>
      </w:tr>
      <w:tr w:rsidR="00A62E78" w14:paraId="1AC26080" w14:textId="77777777" w:rsidTr="00F46B60">
        <w:tc>
          <w:tcPr>
            <w:tcW w:w="5098" w:type="dxa"/>
            <w:gridSpan w:val="2"/>
            <w:shd w:val="clear" w:color="auto" w:fill="CCC0D9" w:themeFill="accent4" w:themeFillTint="66"/>
          </w:tcPr>
          <w:p w14:paraId="3D6DA4F9" w14:textId="77777777" w:rsidR="00A62E78" w:rsidRPr="00F46B60" w:rsidRDefault="00A62E78" w:rsidP="00FE3590">
            <w:pPr>
              <w:pStyle w:val="ListParagraph"/>
              <w:numPr>
                <w:ilvl w:val="1"/>
                <w:numId w:val="8"/>
              </w:numPr>
              <w:spacing w:after="160" w:line="259" w:lineRule="auto"/>
              <w:rPr>
                <w:rFonts w:ascii="Aptos" w:hAnsi="Aptos"/>
                <w:sz w:val="28"/>
                <w:szCs w:val="28"/>
              </w:rPr>
            </w:pPr>
            <w:r w:rsidRPr="00F46B60">
              <w:rPr>
                <w:rFonts w:ascii="Aptos" w:hAnsi="Aptos"/>
                <w:sz w:val="28"/>
                <w:szCs w:val="28"/>
              </w:rPr>
              <w:t>develop an engagement ‘calendar’ to identify opportunities for others to use the same event to discuss other projects etc of interest to that community.</w:t>
            </w:r>
          </w:p>
          <w:p w14:paraId="29465D09" w14:textId="77777777" w:rsidR="00A62E78" w:rsidRPr="00F46B60" w:rsidRDefault="00A62E78" w:rsidP="00354208">
            <w:pPr>
              <w:rPr>
                <w:rFonts w:ascii="Aptos" w:hAnsi="Aptos"/>
                <w:sz w:val="28"/>
                <w:szCs w:val="28"/>
              </w:rPr>
            </w:pPr>
          </w:p>
        </w:tc>
        <w:tc>
          <w:tcPr>
            <w:tcW w:w="4954" w:type="dxa"/>
            <w:gridSpan w:val="2"/>
            <w:shd w:val="clear" w:color="auto" w:fill="E5DFEC" w:themeFill="accent4" w:themeFillTint="33"/>
          </w:tcPr>
          <w:p w14:paraId="439A8A8F" w14:textId="5C3353D5" w:rsidR="00A62E78" w:rsidRPr="00F46B60" w:rsidRDefault="00A62E78" w:rsidP="00FE3590">
            <w:pPr>
              <w:pStyle w:val="ListParagraph"/>
              <w:numPr>
                <w:ilvl w:val="1"/>
                <w:numId w:val="8"/>
              </w:numPr>
              <w:rPr>
                <w:rFonts w:ascii="Aptos" w:hAnsi="Aptos"/>
                <w:sz w:val="28"/>
                <w:szCs w:val="28"/>
              </w:rPr>
            </w:pPr>
            <w:r w:rsidRPr="00F46B60">
              <w:rPr>
                <w:rFonts w:ascii="Aptos" w:hAnsi="Aptos"/>
                <w:sz w:val="28"/>
                <w:szCs w:val="28"/>
              </w:rPr>
              <w:t xml:space="preserve">adopt inclusive engagement methods to ensure equity of access </w:t>
            </w:r>
          </w:p>
        </w:tc>
      </w:tr>
    </w:tbl>
    <w:p w14:paraId="6CBBA84D" w14:textId="1B352632" w:rsidR="00D46CB3" w:rsidRPr="00D46CB3" w:rsidRDefault="00491813" w:rsidP="00354208">
      <w:pPr>
        <w:rPr>
          <w:rFonts w:ascii="Aptos" w:hAnsi="Aptos"/>
          <w:b/>
          <w:bCs/>
          <w:sz w:val="36"/>
          <w:szCs w:val="36"/>
        </w:rPr>
      </w:pPr>
      <w:bookmarkStart w:id="8" w:name="_Hlk219202173"/>
      <w:r>
        <w:rPr>
          <w:rFonts w:ascii="Aptos" w:hAnsi="Aptos"/>
          <w:b/>
          <w:bCs/>
          <w:sz w:val="36"/>
          <w:szCs w:val="36"/>
        </w:rPr>
        <w:lastRenderedPageBreak/>
        <w:t>8</w:t>
      </w:r>
      <w:r w:rsidR="00D46CB3">
        <w:rPr>
          <w:rFonts w:ascii="Aptos" w:hAnsi="Aptos"/>
          <w:b/>
          <w:bCs/>
          <w:sz w:val="36"/>
          <w:szCs w:val="36"/>
        </w:rPr>
        <w:t>. Improving Outcomes</w:t>
      </w:r>
    </w:p>
    <w:bookmarkEnd w:id="8"/>
    <w:p w14:paraId="44276A66" w14:textId="2FC05E79" w:rsidR="00354208" w:rsidRPr="00D46CB3" w:rsidRDefault="00354208" w:rsidP="00D46CB3">
      <w:pPr>
        <w:spacing w:after="0"/>
        <w:rPr>
          <w:rFonts w:ascii="Arial" w:hAnsi="Arial" w:cs="Arial"/>
          <w:sz w:val="24"/>
          <w:szCs w:val="24"/>
        </w:rPr>
      </w:pPr>
      <w:r w:rsidRPr="00D46CB3">
        <w:rPr>
          <w:rFonts w:ascii="Arial" w:hAnsi="Arial" w:cs="Arial"/>
          <w:sz w:val="24"/>
          <w:szCs w:val="24"/>
        </w:rPr>
        <w:t xml:space="preserve">What will the outcomes from these involvement opportunities look like?  We hope and expect to </w:t>
      </w:r>
      <w:proofErr w:type="gramStart"/>
      <w:r w:rsidRPr="00D46CB3">
        <w:rPr>
          <w:rFonts w:ascii="Arial" w:hAnsi="Arial" w:cs="Arial"/>
          <w:sz w:val="24"/>
          <w:szCs w:val="24"/>
        </w:rPr>
        <w:t>see:</w:t>
      </w:r>
      <w:r w:rsidR="004675F2">
        <w:rPr>
          <w:rFonts w:ascii="Arial" w:hAnsi="Arial" w:cs="Arial"/>
          <w:sz w:val="24"/>
          <w:szCs w:val="24"/>
        </w:rPr>
        <w:t>-</w:t>
      </w:r>
      <w:proofErr w:type="gramEnd"/>
    </w:p>
    <w:p w14:paraId="3AB3B026" w14:textId="77777777" w:rsidR="004675F2" w:rsidRPr="00D46CB3" w:rsidRDefault="004675F2" w:rsidP="00D46CB3">
      <w:pPr>
        <w:spacing w:after="0"/>
        <w:rPr>
          <w:rFonts w:ascii="Arial" w:hAnsi="Arial" w:cs="Arial"/>
          <w:sz w:val="24"/>
          <w:szCs w:val="24"/>
        </w:rPr>
      </w:pPr>
    </w:p>
    <w:p w14:paraId="3729AE7C" w14:textId="77777777" w:rsidR="00354208" w:rsidRPr="00D46CB3" w:rsidRDefault="00354208" w:rsidP="00FE3590">
      <w:pPr>
        <w:pStyle w:val="ListParagraph"/>
        <w:numPr>
          <w:ilvl w:val="1"/>
          <w:numId w:val="9"/>
        </w:numPr>
        <w:spacing w:after="0"/>
        <w:ind w:left="630" w:hanging="540"/>
        <w:rPr>
          <w:rFonts w:ascii="Arial" w:hAnsi="Arial" w:cs="Arial"/>
          <w:sz w:val="24"/>
          <w:szCs w:val="24"/>
        </w:rPr>
      </w:pPr>
      <w:bookmarkStart w:id="9" w:name="_Hlk219302689"/>
      <w:r w:rsidRPr="00D46CB3">
        <w:rPr>
          <w:rFonts w:ascii="Arial" w:hAnsi="Arial" w:cs="Arial"/>
          <w:sz w:val="24"/>
          <w:szCs w:val="24"/>
        </w:rPr>
        <w:t>reduced consultation ‘exhaustion’</w:t>
      </w:r>
    </w:p>
    <w:p w14:paraId="5517A64F" w14:textId="77777777" w:rsidR="00354208" w:rsidRPr="00D46CB3" w:rsidRDefault="00354208" w:rsidP="00FE3590">
      <w:pPr>
        <w:pStyle w:val="ListParagraph"/>
        <w:numPr>
          <w:ilvl w:val="1"/>
          <w:numId w:val="9"/>
        </w:numPr>
        <w:spacing w:after="0"/>
        <w:ind w:left="630" w:hanging="540"/>
        <w:rPr>
          <w:rFonts w:ascii="Arial" w:hAnsi="Arial" w:cs="Arial"/>
          <w:sz w:val="24"/>
          <w:szCs w:val="24"/>
        </w:rPr>
      </w:pPr>
      <w:r w:rsidRPr="00D46CB3">
        <w:rPr>
          <w:rFonts w:ascii="Arial" w:hAnsi="Arial" w:cs="Arial"/>
          <w:sz w:val="24"/>
          <w:szCs w:val="24"/>
        </w:rPr>
        <w:t>more diverse and inclusive community members feeling confident to express their ideas and views</w:t>
      </w:r>
    </w:p>
    <w:p w14:paraId="075407AF" w14:textId="77777777" w:rsidR="00354208" w:rsidRPr="00D46CB3" w:rsidRDefault="00354208" w:rsidP="00FE3590">
      <w:pPr>
        <w:pStyle w:val="ListParagraph"/>
        <w:numPr>
          <w:ilvl w:val="1"/>
          <w:numId w:val="9"/>
        </w:numPr>
        <w:spacing w:after="0"/>
        <w:ind w:left="630" w:hanging="540"/>
        <w:rPr>
          <w:rFonts w:ascii="Arial" w:hAnsi="Arial" w:cs="Arial"/>
          <w:sz w:val="24"/>
          <w:szCs w:val="24"/>
        </w:rPr>
      </w:pPr>
      <w:r w:rsidRPr="00D46CB3">
        <w:rPr>
          <w:rFonts w:ascii="Arial" w:hAnsi="Arial" w:cs="Arial"/>
          <w:sz w:val="24"/>
          <w:szCs w:val="24"/>
        </w:rPr>
        <w:t>confident, empowered communities, who feel they can deliver their own priorities either by themselves or in partnership with others (including statutory partners)</w:t>
      </w:r>
    </w:p>
    <w:p w14:paraId="3DB77607" w14:textId="77777777" w:rsidR="00354208" w:rsidRPr="00D46CB3" w:rsidRDefault="00354208" w:rsidP="00FE3590">
      <w:pPr>
        <w:pStyle w:val="ListParagraph"/>
        <w:numPr>
          <w:ilvl w:val="1"/>
          <w:numId w:val="9"/>
        </w:numPr>
        <w:spacing w:after="0"/>
        <w:ind w:left="630" w:hanging="540"/>
        <w:rPr>
          <w:rFonts w:ascii="Arial" w:hAnsi="Arial" w:cs="Arial"/>
          <w:sz w:val="24"/>
          <w:szCs w:val="24"/>
        </w:rPr>
      </w:pPr>
      <w:r w:rsidRPr="00D46CB3">
        <w:rPr>
          <w:rFonts w:ascii="Arial" w:hAnsi="Arial" w:cs="Arial"/>
          <w:sz w:val="24"/>
          <w:szCs w:val="24"/>
        </w:rPr>
        <w:t>communities becoming more resilient and having strong social networks</w:t>
      </w:r>
    </w:p>
    <w:p w14:paraId="4237BFE3" w14:textId="77777777" w:rsidR="00354208" w:rsidRPr="00D46CB3" w:rsidRDefault="00354208" w:rsidP="00FE3590">
      <w:pPr>
        <w:pStyle w:val="ListParagraph"/>
        <w:numPr>
          <w:ilvl w:val="1"/>
          <w:numId w:val="9"/>
        </w:numPr>
        <w:spacing w:after="0"/>
        <w:ind w:left="630" w:hanging="540"/>
        <w:rPr>
          <w:rFonts w:ascii="Arial" w:hAnsi="Arial" w:cs="Arial"/>
          <w:sz w:val="24"/>
          <w:szCs w:val="24"/>
        </w:rPr>
      </w:pPr>
      <w:r w:rsidRPr="00D46CB3">
        <w:rPr>
          <w:rFonts w:ascii="Arial" w:hAnsi="Arial" w:cs="Arial"/>
          <w:sz w:val="24"/>
          <w:szCs w:val="24"/>
        </w:rPr>
        <w:t>greater trust being built between communities and the Council, which in turn will develop more participation and involvement</w:t>
      </w:r>
    </w:p>
    <w:p w14:paraId="6FC93D08" w14:textId="77777777" w:rsidR="00354208" w:rsidRPr="00D46CB3" w:rsidRDefault="00354208" w:rsidP="00FE3590">
      <w:pPr>
        <w:pStyle w:val="ListParagraph"/>
        <w:numPr>
          <w:ilvl w:val="1"/>
          <w:numId w:val="9"/>
        </w:numPr>
        <w:spacing w:after="0"/>
        <w:ind w:left="630" w:hanging="540"/>
        <w:rPr>
          <w:rFonts w:ascii="Arial" w:hAnsi="Arial" w:cs="Arial"/>
          <w:sz w:val="24"/>
          <w:szCs w:val="24"/>
        </w:rPr>
      </w:pPr>
      <w:r w:rsidRPr="00D46CB3">
        <w:rPr>
          <w:rFonts w:ascii="Arial" w:hAnsi="Arial" w:cs="Arial"/>
          <w:sz w:val="24"/>
          <w:szCs w:val="24"/>
        </w:rPr>
        <w:t>increased collaboration between internal services and between private sector, third sector and other public sector partners</w:t>
      </w:r>
    </w:p>
    <w:bookmarkEnd w:id="9"/>
    <w:p w14:paraId="16374662" w14:textId="77777777" w:rsidR="00354208" w:rsidRPr="00354208" w:rsidRDefault="00354208" w:rsidP="00354208">
      <w:pPr>
        <w:rPr>
          <w:rFonts w:ascii="Aptos" w:hAnsi="Aptos"/>
          <w:sz w:val="24"/>
          <w:szCs w:val="24"/>
        </w:rPr>
      </w:pPr>
    </w:p>
    <w:p w14:paraId="721F773C" w14:textId="165353F6" w:rsidR="00354208" w:rsidRPr="002E7627" w:rsidRDefault="00491813" w:rsidP="00354208">
      <w:pPr>
        <w:rPr>
          <w:rFonts w:ascii="Arial" w:hAnsi="Arial" w:cs="Arial"/>
          <w:b/>
          <w:bCs/>
          <w:sz w:val="36"/>
          <w:szCs w:val="36"/>
        </w:rPr>
      </w:pPr>
      <w:bookmarkStart w:id="10" w:name="_Hlk219202209"/>
      <w:r>
        <w:rPr>
          <w:rFonts w:ascii="Arial" w:hAnsi="Arial" w:cs="Arial"/>
          <w:b/>
          <w:bCs/>
          <w:sz w:val="36"/>
          <w:szCs w:val="36"/>
        </w:rPr>
        <w:t>9</w:t>
      </w:r>
      <w:r w:rsidR="002E7627" w:rsidRPr="002E7627">
        <w:rPr>
          <w:rFonts w:ascii="Arial" w:hAnsi="Arial" w:cs="Arial"/>
          <w:b/>
          <w:bCs/>
          <w:sz w:val="36"/>
          <w:szCs w:val="36"/>
        </w:rPr>
        <w:t>. Draft Action Plan</w:t>
      </w:r>
    </w:p>
    <w:bookmarkEnd w:id="10"/>
    <w:p w14:paraId="1C66BCE2" w14:textId="1A79707B" w:rsidR="00D46CB3" w:rsidRPr="002E7627" w:rsidRDefault="00C45D3E" w:rsidP="00D46CB3">
      <w:pPr>
        <w:rPr>
          <w:rFonts w:ascii="Arial" w:hAnsi="Arial" w:cs="Arial"/>
          <w:sz w:val="24"/>
          <w:szCs w:val="24"/>
        </w:rPr>
      </w:pPr>
      <w:r>
        <w:rPr>
          <w:rFonts w:ascii="Arial" w:hAnsi="Arial" w:cs="Arial"/>
          <w:sz w:val="24"/>
          <w:szCs w:val="24"/>
        </w:rPr>
        <w:t>An action plan will be developed to support implementation of the Strategy</w:t>
      </w:r>
      <w:r w:rsidR="00C00490">
        <w:rPr>
          <w:rFonts w:ascii="Arial" w:hAnsi="Arial" w:cs="Arial"/>
          <w:sz w:val="24"/>
          <w:szCs w:val="24"/>
        </w:rPr>
        <w:t>.</w:t>
      </w:r>
      <w:r>
        <w:rPr>
          <w:rFonts w:ascii="Arial" w:hAnsi="Arial" w:cs="Arial"/>
          <w:sz w:val="24"/>
          <w:szCs w:val="24"/>
        </w:rPr>
        <w:t xml:space="preserve">  </w:t>
      </w:r>
      <w:r w:rsidR="003440D1">
        <w:rPr>
          <w:rFonts w:ascii="Arial" w:hAnsi="Arial" w:cs="Arial"/>
          <w:sz w:val="24"/>
          <w:szCs w:val="24"/>
        </w:rPr>
        <w:t xml:space="preserve">This will be informed by the public engagement exercise.  </w:t>
      </w:r>
      <w:bookmarkStart w:id="11" w:name="_Hlk219295849"/>
      <w:r w:rsidR="003440D1">
        <w:rPr>
          <w:rFonts w:ascii="Arial" w:hAnsi="Arial" w:cs="Arial"/>
          <w:sz w:val="24"/>
          <w:szCs w:val="24"/>
        </w:rPr>
        <w:t xml:space="preserve">Initial actions have been identified to support delivery of the identified commitments.  These </w:t>
      </w:r>
      <w:proofErr w:type="gramStart"/>
      <w:r w:rsidR="003440D1">
        <w:rPr>
          <w:rFonts w:ascii="Arial" w:hAnsi="Arial" w:cs="Arial"/>
          <w:sz w:val="24"/>
          <w:szCs w:val="24"/>
        </w:rPr>
        <w:t>include:</w:t>
      </w:r>
      <w:r w:rsidR="004675F2">
        <w:rPr>
          <w:rFonts w:ascii="Arial" w:hAnsi="Arial" w:cs="Arial"/>
          <w:sz w:val="24"/>
          <w:szCs w:val="24"/>
        </w:rPr>
        <w:t>-</w:t>
      </w:r>
      <w:proofErr w:type="gramEnd"/>
    </w:p>
    <w:p w14:paraId="2C68DF9A" w14:textId="192EF5AC" w:rsidR="00D46CB3" w:rsidRDefault="00ED54D8" w:rsidP="00E30B35">
      <w:pPr>
        <w:pStyle w:val="ListParagraph"/>
        <w:numPr>
          <w:ilvl w:val="1"/>
          <w:numId w:val="14"/>
        </w:numPr>
        <w:spacing w:after="160" w:line="259" w:lineRule="auto"/>
        <w:ind w:left="426"/>
        <w:rPr>
          <w:rFonts w:ascii="Arial" w:hAnsi="Arial" w:cs="Arial"/>
          <w:sz w:val="24"/>
          <w:szCs w:val="24"/>
        </w:rPr>
      </w:pPr>
      <w:bookmarkStart w:id="12" w:name="_Hlk219295682"/>
      <w:bookmarkEnd w:id="11"/>
      <w:r>
        <w:rPr>
          <w:rFonts w:ascii="Arial" w:hAnsi="Arial" w:cs="Arial"/>
          <w:b/>
          <w:bCs/>
          <w:sz w:val="24"/>
          <w:szCs w:val="24"/>
        </w:rPr>
        <w:t xml:space="preserve">Engagement Platform - </w:t>
      </w:r>
      <w:r>
        <w:rPr>
          <w:rFonts w:ascii="Arial" w:hAnsi="Arial" w:cs="Arial"/>
          <w:sz w:val="24"/>
          <w:szCs w:val="24"/>
        </w:rPr>
        <w:t>D</w:t>
      </w:r>
      <w:r w:rsidR="00D46CB3" w:rsidRPr="002E7627">
        <w:rPr>
          <w:rFonts w:ascii="Arial" w:hAnsi="Arial" w:cs="Arial"/>
          <w:sz w:val="24"/>
          <w:szCs w:val="24"/>
        </w:rPr>
        <w:t xml:space="preserve">evelopment of an engagement platform which will act as a ‘one-stop-shop’ for </w:t>
      </w:r>
      <w:proofErr w:type="gramStart"/>
      <w:r w:rsidR="00D46CB3" w:rsidRPr="002E7627">
        <w:rPr>
          <w:rFonts w:ascii="Arial" w:hAnsi="Arial" w:cs="Arial"/>
          <w:sz w:val="24"/>
          <w:szCs w:val="24"/>
        </w:rPr>
        <w:t>all of</w:t>
      </w:r>
      <w:proofErr w:type="gramEnd"/>
      <w:r w:rsidR="00D46CB3" w:rsidRPr="002E7627">
        <w:rPr>
          <w:rFonts w:ascii="Arial" w:hAnsi="Arial" w:cs="Arial"/>
          <w:sz w:val="24"/>
          <w:szCs w:val="24"/>
        </w:rPr>
        <w:t xml:space="preserve"> the Council’s consultation and engagement ‘</w:t>
      </w:r>
      <w:proofErr w:type="gramStart"/>
      <w:r w:rsidR="00D46CB3" w:rsidRPr="002E7627">
        <w:rPr>
          <w:rFonts w:ascii="Arial" w:hAnsi="Arial" w:cs="Arial"/>
          <w:sz w:val="24"/>
          <w:szCs w:val="24"/>
        </w:rPr>
        <w:t>events’</w:t>
      </w:r>
      <w:proofErr w:type="gramEnd"/>
      <w:r w:rsidR="00D46CB3" w:rsidRPr="002E7627">
        <w:rPr>
          <w:rFonts w:ascii="Arial" w:hAnsi="Arial" w:cs="Arial"/>
          <w:sz w:val="24"/>
          <w:szCs w:val="24"/>
        </w:rPr>
        <w:t>.  This would mean one site which will include statutory consultations such as school closures and traffic orders, through to engagement around preferred mechanisms for service delivery, participatory resourcing etc – all of which require direct input from our communities.</w:t>
      </w:r>
    </w:p>
    <w:p w14:paraId="6C5684B7" w14:textId="77777777" w:rsidR="00ED54D8" w:rsidRPr="002E7627" w:rsidRDefault="00ED54D8" w:rsidP="00E30B35">
      <w:pPr>
        <w:pStyle w:val="ListParagraph"/>
        <w:spacing w:after="160" w:line="259" w:lineRule="auto"/>
        <w:ind w:left="426" w:hanging="630"/>
        <w:rPr>
          <w:rFonts w:ascii="Arial" w:hAnsi="Arial" w:cs="Arial"/>
          <w:sz w:val="24"/>
          <w:szCs w:val="24"/>
        </w:rPr>
      </w:pPr>
    </w:p>
    <w:p w14:paraId="4E56E4F2" w14:textId="543FA88A" w:rsidR="00D46CB3" w:rsidRPr="002E7627" w:rsidRDefault="00BB3D19" w:rsidP="00E30B35">
      <w:pPr>
        <w:pStyle w:val="ListParagraph"/>
        <w:numPr>
          <w:ilvl w:val="1"/>
          <w:numId w:val="14"/>
        </w:numPr>
        <w:spacing w:after="160" w:line="259" w:lineRule="auto"/>
        <w:ind w:left="426"/>
        <w:rPr>
          <w:rFonts w:ascii="Arial" w:hAnsi="Arial" w:cs="Arial"/>
          <w:sz w:val="24"/>
          <w:szCs w:val="24"/>
        </w:rPr>
      </w:pPr>
      <w:r>
        <w:rPr>
          <w:rFonts w:ascii="Arial" w:hAnsi="Arial" w:cs="Arial"/>
          <w:b/>
          <w:bCs/>
          <w:sz w:val="24"/>
          <w:szCs w:val="24"/>
        </w:rPr>
        <w:t xml:space="preserve">Empowering Staff - </w:t>
      </w:r>
      <w:r w:rsidR="00D46CB3" w:rsidRPr="002E7627">
        <w:rPr>
          <w:rFonts w:ascii="Arial" w:hAnsi="Arial" w:cs="Arial"/>
          <w:sz w:val="24"/>
          <w:szCs w:val="24"/>
        </w:rPr>
        <w:t>development of in-house on-line training to upskill staff in engagement techniques – utilising e</w:t>
      </w:r>
      <w:r w:rsidR="004675F2">
        <w:rPr>
          <w:rFonts w:ascii="Arial" w:hAnsi="Arial" w:cs="Arial"/>
          <w:sz w:val="24"/>
          <w:szCs w:val="24"/>
        </w:rPr>
        <w:t>.</w:t>
      </w:r>
      <w:r w:rsidR="00D46CB3" w:rsidRPr="002E7627">
        <w:rPr>
          <w:rFonts w:ascii="Arial" w:hAnsi="Arial" w:cs="Arial"/>
          <w:sz w:val="24"/>
          <w:szCs w:val="24"/>
        </w:rPr>
        <w:t>g</w:t>
      </w:r>
      <w:r w:rsidR="004675F2">
        <w:rPr>
          <w:rFonts w:ascii="Arial" w:hAnsi="Arial" w:cs="Arial"/>
          <w:sz w:val="24"/>
          <w:szCs w:val="24"/>
        </w:rPr>
        <w:t>.,</w:t>
      </w:r>
      <w:r w:rsidR="00D46CB3" w:rsidRPr="002E7627">
        <w:rPr>
          <w:rFonts w:ascii="Arial" w:hAnsi="Arial" w:cs="Arial"/>
          <w:sz w:val="24"/>
          <w:szCs w:val="24"/>
        </w:rPr>
        <w:t xml:space="preserve"> </w:t>
      </w:r>
      <w:proofErr w:type="spellStart"/>
      <w:r w:rsidR="00D46CB3" w:rsidRPr="002E7627">
        <w:rPr>
          <w:rFonts w:ascii="Arial" w:hAnsi="Arial" w:cs="Arial"/>
          <w:sz w:val="24"/>
          <w:szCs w:val="24"/>
        </w:rPr>
        <w:t>Traineasy</w:t>
      </w:r>
      <w:proofErr w:type="spellEnd"/>
      <w:r w:rsidR="00D46CB3" w:rsidRPr="002E7627">
        <w:rPr>
          <w:rFonts w:ascii="Arial" w:hAnsi="Arial" w:cs="Arial"/>
          <w:sz w:val="24"/>
          <w:szCs w:val="24"/>
        </w:rPr>
        <w:t xml:space="preserve"> platform</w:t>
      </w:r>
      <w:r w:rsidR="00B71FE5">
        <w:rPr>
          <w:rFonts w:ascii="Arial" w:hAnsi="Arial" w:cs="Arial"/>
          <w:sz w:val="24"/>
          <w:szCs w:val="24"/>
        </w:rPr>
        <w:t>.</w:t>
      </w:r>
    </w:p>
    <w:p w14:paraId="091DB23D" w14:textId="4C7FD332" w:rsidR="00BB3D19" w:rsidRDefault="00BB3D19" w:rsidP="00E30B35">
      <w:pPr>
        <w:pStyle w:val="ListParagraph"/>
        <w:spacing w:after="160" w:line="259" w:lineRule="auto"/>
        <w:ind w:left="426" w:hanging="630"/>
        <w:rPr>
          <w:rFonts w:ascii="Arial" w:hAnsi="Arial" w:cs="Arial"/>
          <w:sz w:val="24"/>
          <w:szCs w:val="24"/>
        </w:rPr>
      </w:pPr>
    </w:p>
    <w:p w14:paraId="752CE79C" w14:textId="43A18291" w:rsidR="00B71FE5" w:rsidRDefault="00FF3FAB" w:rsidP="00E30B35">
      <w:pPr>
        <w:pStyle w:val="ListParagraph"/>
        <w:numPr>
          <w:ilvl w:val="1"/>
          <w:numId w:val="14"/>
        </w:numPr>
        <w:spacing w:after="160" w:line="259" w:lineRule="auto"/>
        <w:ind w:left="426"/>
        <w:rPr>
          <w:rFonts w:ascii="Arial" w:hAnsi="Arial" w:cs="Arial"/>
          <w:sz w:val="24"/>
          <w:szCs w:val="24"/>
        </w:rPr>
      </w:pPr>
      <w:r>
        <w:rPr>
          <w:rFonts w:ascii="Arial" w:hAnsi="Arial" w:cs="Arial"/>
          <w:b/>
          <w:bCs/>
          <w:sz w:val="24"/>
          <w:szCs w:val="24"/>
        </w:rPr>
        <w:t xml:space="preserve">Best Practice - </w:t>
      </w:r>
      <w:r w:rsidR="00D46CB3" w:rsidRPr="002E7627">
        <w:rPr>
          <w:rFonts w:ascii="Arial" w:hAnsi="Arial" w:cs="Arial"/>
          <w:sz w:val="24"/>
          <w:szCs w:val="24"/>
        </w:rPr>
        <w:t>production of a ‘How to Engage’ guide – a simplified version of the National Standards for Community Engagement recognising Highland’s geography</w:t>
      </w:r>
      <w:r w:rsidR="00B71FE5">
        <w:rPr>
          <w:rFonts w:ascii="Arial" w:hAnsi="Arial" w:cs="Arial"/>
          <w:sz w:val="24"/>
          <w:szCs w:val="24"/>
        </w:rPr>
        <w:t xml:space="preserve"> to support staff and communities wishing to undertake engagement.</w:t>
      </w:r>
      <w:r w:rsidR="0013101C">
        <w:rPr>
          <w:rFonts w:ascii="Arial" w:hAnsi="Arial" w:cs="Arial"/>
          <w:sz w:val="24"/>
          <w:szCs w:val="24"/>
        </w:rPr>
        <w:t xml:space="preserve">  This will include methods and approaches for undertaking inclusive engagement.</w:t>
      </w:r>
    </w:p>
    <w:p w14:paraId="0BAEB681" w14:textId="77777777" w:rsidR="00FF3FAB" w:rsidRPr="00FF3FAB" w:rsidRDefault="00FF3FAB" w:rsidP="00E30B35">
      <w:pPr>
        <w:pStyle w:val="ListParagraph"/>
        <w:spacing w:after="160" w:line="259" w:lineRule="auto"/>
        <w:ind w:left="426" w:hanging="630"/>
        <w:rPr>
          <w:rFonts w:ascii="Arial" w:hAnsi="Arial" w:cs="Arial"/>
          <w:sz w:val="24"/>
          <w:szCs w:val="24"/>
        </w:rPr>
      </w:pPr>
    </w:p>
    <w:p w14:paraId="0B5DA4F8" w14:textId="7CB609AB" w:rsidR="00D46CB3" w:rsidRDefault="00FF3FAB" w:rsidP="00E30B35">
      <w:pPr>
        <w:pStyle w:val="ListParagraph"/>
        <w:numPr>
          <w:ilvl w:val="1"/>
          <w:numId w:val="14"/>
        </w:numPr>
        <w:spacing w:after="160" w:line="259" w:lineRule="auto"/>
        <w:ind w:left="426"/>
        <w:rPr>
          <w:rFonts w:ascii="Arial" w:hAnsi="Arial" w:cs="Arial"/>
          <w:sz w:val="24"/>
          <w:szCs w:val="24"/>
        </w:rPr>
      </w:pPr>
      <w:r>
        <w:rPr>
          <w:rFonts w:ascii="Arial" w:hAnsi="Arial" w:cs="Arial"/>
          <w:b/>
          <w:bCs/>
          <w:sz w:val="24"/>
          <w:szCs w:val="24"/>
        </w:rPr>
        <w:t xml:space="preserve">Co-ordination - </w:t>
      </w:r>
      <w:r w:rsidR="00D46CB3" w:rsidRPr="002E7627">
        <w:rPr>
          <w:rFonts w:ascii="Arial" w:hAnsi="Arial" w:cs="Arial"/>
          <w:sz w:val="24"/>
          <w:szCs w:val="24"/>
        </w:rPr>
        <w:t>investigate production of a calendar which will allow all services to identify opportunities for engagement; ultimately an on-line version could be made available to ensure communities know where we will be, and when</w:t>
      </w:r>
    </w:p>
    <w:p w14:paraId="396DDE98" w14:textId="77777777" w:rsidR="00FF3FAB" w:rsidRPr="002E7627" w:rsidRDefault="00FF3FAB" w:rsidP="00E30B35">
      <w:pPr>
        <w:pStyle w:val="ListParagraph"/>
        <w:spacing w:after="160" w:line="259" w:lineRule="auto"/>
        <w:ind w:left="426" w:hanging="630"/>
        <w:rPr>
          <w:rFonts w:ascii="Arial" w:hAnsi="Arial" w:cs="Arial"/>
          <w:sz w:val="24"/>
          <w:szCs w:val="24"/>
        </w:rPr>
      </w:pPr>
    </w:p>
    <w:p w14:paraId="228E7791" w14:textId="4A505C76" w:rsidR="00D46CB3" w:rsidRPr="00FF3FAB" w:rsidRDefault="00FF3FAB" w:rsidP="00E30B35">
      <w:pPr>
        <w:pStyle w:val="ListParagraph"/>
        <w:numPr>
          <w:ilvl w:val="1"/>
          <w:numId w:val="14"/>
        </w:numPr>
        <w:spacing w:after="160" w:line="259" w:lineRule="auto"/>
        <w:ind w:left="426"/>
        <w:rPr>
          <w:rFonts w:ascii="Arial" w:hAnsi="Arial" w:cs="Arial"/>
          <w:sz w:val="24"/>
          <w:szCs w:val="24"/>
        </w:rPr>
      </w:pPr>
      <w:r w:rsidRPr="00FF3FAB">
        <w:rPr>
          <w:rFonts w:ascii="Arial" w:hAnsi="Arial" w:cs="Arial"/>
          <w:b/>
          <w:bCs/>
          <w:sz w:val="24"/>
          <w:szCs w:val="24"/>
        </w:rPr>
        <w:t>Co-production</w:t>
      </w:r>
      <w:r>
        <w:rPr>
          <w:rFonts w:ascii="Arial" w:hAnsi="Arial" w:cs="Arial"/>
          <w:sz w:val="24"/>
          <w:szCs w:val="24"/>
        </w:rPr>
        <w:t xml:space="preserve"> - </w:t>
      </w:r>
      <w:r w:rsidR="00D46CB3" w:rsidRPr="00FF3FAB">
        <w:rPr>
          <w:rFonts w:ascii="Arial" w:hAnsi="Arial" w:cs="Arial"/>
          <w:sz w:val="24"/>
          <w:szCs w:val="24"/>
        </w:rPr>
        <w:t>investigate identification of pilot areas and projects which could assess the Council’s and communities’ capacity for co-production of services.</w:t>
      </w:r>
    </w:p>
    <w:bookmarkEnd w:id="12"/>
    <w:p w14:paraId="560DE83D" w14:textId="77777777" w:rsidR="00A129DB" w:rsidRDefault="00A129DB" w:rsidP="00354208">
      <w:pPr>
        <w:rPr>
          <w:rFonts w:ascii="Aptos" w:hAnsi="Aptos"/>
          <w:sz w:val="24"/>
          <w:szCs w:val="24"/>
        </w:rPr>
        <w:sectPr w:rsidR="00A129DB" w:rsidSect="00646E45">
          <w:pgSz w:w="11906" w:h="16838" w:code="9"/>
          <w:pgMar w:top="1440" w:right="851" w:bottom="1440" w:left="993" w:header="709" w:footer="709" w:gutter="0"/>
          <w:cols w:space="708"/>
          <w:titlePg/>
          <w:docGrid w:linePitch="360"/>
        </w:sectPr>
      </w:pPr>
    </w:p>
    <w:p w14:paraId="5014B75F" w14:textId="77777777" w:rsidR="00354208" w:rsidRPr="00A129DB" w:rsidRDefault="00354208" w:rsidP="00354208">
      <w:pPr>
        <w:rPr>
          <w:rFonts w:ascii="Aptos" w:hAnsi="Aptos"/>
          <w:b/>
          <w:bCs/>
          <w:sz w:val="32"/>
          <w:szCs w:val="32"/>
        </w:rPr>
      </w:pPr>
      <w:r w:rsidRPr="00A129DB">
        <w:rPr>
          <w:rFonts w:ascii="Aptos" w:hAnsi="Aptos"/>
          <w:b/>
          <w:bCs/>
          <w:sz w:val="32"/>
          <w:szCs w:val="32"/>
        </w:rPr>
        <w:lastRenderedPageBreak/>
        <w:t>RELATED LEGISLATION, STRATEGIES, PLANS AND GOOD PRACTICE</w:t>
      </w:r>
    </w:p>
    <w:p w14:paraId="30CCF640" w14:textId="77777777" w:rsidR="00354208" w:rsidRPr="00354208" w:rsidRDefault="00354208" w:rsidP="00354208">
      <w:pPr>
        <w:rPr>
          <w:rFonts w:ascii="Aptos" w:hAnsi="Aptos"/>
          <w:b/>
          <w:bCs/>
          <w:sz w:val="24"/>
          <w:szCs w:val="24"/>
        </w:rPr>
      </w:pPr>
      <w:r w:rsidRPr="00354208">
        <w:rPr>
          <w:rFonts w:ascii="Aptos" w:hAnsi="Aptos"/>
          <w:b/>
          <w:bCs/>
          <w:sz w:val="24"/>
          <w:szCs w:val="24"/>
        </w:rPr>
        <w:t>LEGISLATION</w:t>
      </w:r>
    </w:p>
    <w:p w14:paraId="420FD529" w14:textId="77777777" w:rsidR="00354208" w:rsidRPr="00354208" w:rsidRDefault="00354208" w:rsidP="00FE3590">
      <w:pPr>
        <w:pStyle w:val="ListParagraph"/>
        <w:numPr>
          <w:ilvl w:val="0"/>
          <w:numId w:val="5"/>
        </w:numPr>
        <w:spacing w:after="160" w:line="259" w:lineRule="auto"/>
        <w:rPr>
          <w:rFonts w:ascii="Aptos" w:hAnsi="Aptos"/>
          <w:sz w:val="24"/>
          <w:szCs w:val="24"/>
        </w:rPr>
      </w:pPr>
      <w:r w:rsidRPr="00354208">
        <w:rPr>
          <w:rFonts w:ascii="Aptos" w:hAnsi="Aptos"/>
          <w:sz w:val="24"/>
          <w:szCs w:val="24"/>
        </w:rPr>
        <w:t xml:space="preserve">Community Empowerment Act - </w:t>
      </w:r>
      <w:hyperlink r:id="rId26" w:history="1">
        <w:r w:rsidRPr="00354208">
          <w:rPr>
            <w:rFonts w:ascii="Aptos" w:hAnsi="Aptos"/>
            <w:color w:val="0000FF"/>
            <w:sz w:val="24"/>
            <w:szCs w:val="24"/>
            <w:u w:val="single"/>
          </w:rPr>
          <w:t xml:space="preserve">Community Empowerment (Scotland) Act: summary - </w:t>
        </w:r>
        <w:proofErr w:type="spellStart"/>
        <w:r w:rsidRPr="00354208">
          <w:rPr>
            <w:rFonts w:ascii="Aptos" w:hAnsi="Aptos"/>
            <w:color w:val="0000FF"/>
            <w:sz w:val="24"/>
            <w:szCs w:val="24"/>
            <w:u w:val="single"/>
          </w:rPr>
          <w:t>gov.scot</w:t>
        </w:r>
        <w:proofErr w:type="spellEnd"/>
      </w:hyperlink>
    </w:p>
    <w:p w14:paraId="74714C8D" w14:textId="77777777" w:rsidR="00354208" w:rsidRPr="00354208" w:rsidRDefault="00354208" w:rsidP="00354208">
      <w:pPr>
        <w:pStyle w:val="ListParagraph"/>
        <w:rPr>
          <w:rFonts w:ascii="Aptos" w:hAnsi="Aptos"/>
          <w:sz w:val="24"/>
          <w:szCs w:val="24"/>
        </w:rPr>
      </w:pPr>
    </w:p>
    <w:p w14:paraId="3992A214" w14:textId="77777777" w:rsidR="00354208" w:rsidRPr="00354208" w:rsidRDefault="00354208" w:rsidP="00354208">
      <w:pPr>
        <w:rPr>
          <w:rFonts w:ascii="Aptos" w:hAnsi="Aptos"/>
          <w:b/>
          <w:bCs/>
          <w:sz w:val="24"/>
          <w:szCs w:val="24"/>
        </w:rPr>
      </w:pPr>
      <w:r w:rsidRPr="00354208">
        <w:rPr>
          <w:rFonts w:ascii="Aptos" w:hAnsi="Aptos"/>
          <w:b/>
          <w:bCs/>
          <w:sz w:val="24"/>
          <w:szCs w:val="24"/>
        </w:rPr>
        <w:t>STRATEGIES AND RELATED DELIVERY PLANS</w:t>
      </w:r>
    </w:p>
    <w:p w14:paraId="49609F9F" w14:textId="77777777" w:rsidR="00354208" w:rsidRPr="00354208" w:rsidRDefault="00354208" w:rsidP="00FE3590">
      <w:pPr>
        <w:pStyle w:val="ListParagraph"/>
        <w:numPr>
          <w:ilvl w:val="0"/>
          <w:numId w:val="5"/>
        </w:numPr>
        <w:spacing w:after="160" w:line="259" w:lineRule="auto"/>
        <w:rPr>
          <w:rFonts w:ascii="Aptos" w:hAnsi="Aptos"/>
          <w:sz w:val="24"/>
          <w:szCs w:val="24"/>
        </w:rPr>
      </w:pPr>
      <w:r w:rsidRPr="00354208">
        <w:rPr>
          <w:rFonts w:ascii="Aptos" w:hAnsi="Aptos"/>
          <w:sz w:val="24"/>
          <w:szCs w:val="24"/>
        </w:rPr>
        <w:t xml:space="preserve">Our Future Highland - </w:t>
      </w:r>
      <w:hyperlink r:id="rId27" w:history="1">
        <w:r w:rsidRPr="00354208">
          <w:rPr>
            <w:rFonts w:ascii="Aptos" w:hAnsi="Aptos"/>
            <w:color w:val="0000FF"/>
            <w:sz w:val="24"/>
            <w:szCs w:val="24"/>
            <w:u w:val="single"/>
          </w:rPr>
          <w:t>Our priorities | Programme of The Highland Council 2022-27</w:t>
        </w:r>
      </w:hyperlink>
    </w:p>
    <w:p w14:paraId="1AD8861C" w14:textId="77777777" w:rsidR="00354208" w:rsidRPr="00354208" w:rsidRDefault="00354208" w:rsidP="00FE3590">
      <w:pPr>
        <w:pStyle w:val="ListParagraph"/>
        <w:numPr>
          <w:ilvl w:val="1"/>
          <w:numId w:val="5"/>
        </w:numPr>
        <w:spacing w:after="160" w:line="259" w:lineRule="auto"/>
        <w:rPr>
          <w:rFonts w:ascii="Aptos" w:hAnsi="Aptos"/>
          <w:sz w:val="24"/>
          <w:szCs w:val="24"/>
        </w:rPr>
      </w:pPr>
      <w:hyperlink r:id="rId28" w:history="1">
        <w:r w:rsidRPr="00354208">
          <w:rPr>
            <w:rFonts w:ascii="Aptos" w:hAnsi="Aptos"/>
            <w:color w:val="0000FF"/>
            <w:sz w:val="24"/>
            <w:szCs w:val="24"/>
            <w:u w:val="single"/>
          </w:rPr>
          <w:t>Our priorities | Delivery Plan 2024-2027</w:t>
        </w:r>
      </w:hyperlink>
    </w:p>
    <w:p w14:paraId="5ABD5E68" w14:textId="2F7A0F07" w:rsidR="00354208" w:rsidRDefault="00354208" w:rsidP="00FE3590">
      <w:pPr>
        <w:pStyle w:val="ListParagraph"/>
        <w:numPr>
          <w:ilvl w:val="1"/>
          <w:numId w:val="5"/>
        </w:numPr>
        <w:spacing w:after="160" w:line="259" w:lineRule="auto"/>
        <w:rPr>
          <w:rFonts w:ascii="Aptos" w:hAnsi="Aptos"/>
          <w:sz w:val="24"/>
          <w:szCs w:val="24"/>
        </w:rPr>
      </w:pPr>
      <w:r w:rsidRPr="00354208">
        <w:rPr>
          <w:rFonts w:ascii="Aptos" w:hAnsi="Aptos"/>
          <w:sz w:val="24"/>
          <w:szCs w:val="24"/>
        </w:rPr>
        <w:t xml:space="preserve">Highland Investment Plan – Highland Council - </w:t>
      </w:r>
      <w:hyperlink r:id="rId29" w:history="1">
        <w:r w:rsidRPr="00354208">
          <w:rPr>
            <w:rFonts w:ascii="Aptos" w:hAnsi="Aptos"/>
            <w:color w:val="0000FF"/>
            <w:sz w:val="24"/>
            <w:szCs w:val="24"/>
            <w:u w:val="single"/>
          </w:rPr>
          <w:t>Highland Investment Plan | The Highland Council</w:t>
        </w:r>
      </w:hyperlink>
    </w:p>
    <w:p w14:paraId="12C4E6D5" w14:textId="77777777" w:rsidR="00A129DB" w:rsidRPr="00A129DB" w:rsidRDefault="00A129DB" w:rsidP="00A129DB">
      <w:pPr>
        <w:pStyle w:val="ListParagraph"/>
        <w:spacing w:after="160" w:line="259" w:lineRule="auto"/>
        <w:ind w:left="1440"/>
        <w:rPr>
          <w:rFonts w:ascii="Aptos" w:hAnsi="Aptos"/>
          <w:sz w:val="24"/>
          <w:szCs w:val="24"/>
        </w:rPr>
      </w:pPr>
    </w:p>
    <w:p w14:paraId="2DDBA8CE" w14:textId="77777777" w:rsidR="00354208" w:rsidRPr="00354208" w:rsidRDefault="00354208" w:rsidP="00FE3590">
      <w:pPr>
        <w:pStyle w:val="ListParagraph"/>
        <w:numPr>
          <w:ilvl w:val="0"/>
          <w:numId w:val="5"/>
        </w:numPr>
        <w:spacing w:after="160" w:line="259" w:lineRule="auto"/>
        <w:rPr>
          <w:rFonts w:ascii="Aptos" w:hAnsi="Aptos"/>
          <w:sz w:val="24"/>
          <w:szCs w:val="24"/>
        </w:rPr>
      </w:pPr>
      <w:r w:rsidRPr="00354208">
        <w:rPr>
          <w:rFonts w:ascii="Aptos" w:hAnsi="Aptos"/>
          <w:sz w:val="24"/>
          <w:szCs w:val="24"/>
        </w:rPr>
        <w:t xml:space="preserve">Highland Outcome Improvement Plan (HOIP) - </w:t>
      </w:r>
      <w:hyperlink r:id="rId30" w:history="1">
        <w:r w:rsidRPr="00354208">
          <w:rPr>
            <w:rFonts w:ascii="Aptos" w:hAnsi="Aptos"/>
            <w:color w:val="0000FF"/>
            <w:sz w:val="24"/>
            <w:szCs w:val="24"/>
            <w:u w:val="single"/>
          </w:rPr>
          <w:t>Improvement Plan | Highland Community Planning Partnership</w:t>
        </w:r>
      </w:hyperlink>
    </w:p>
    <w:p w14:paraId="5EE7A553" w14:textId="77777777" w:rsidR="00354208" w:rsidRPr="00354208" w:rsidRDefault="00354208" w:rsidP="00FE3590">
      <w:pPr>
        <w:pStyle w:val="ListParagraph"/>
        <w:numPr>
          <w:ilvl w:val="1"/>
          <w:numId w:val="5"/>
        </w:numPr>
        <w:spacing w:after="160" w:line="259" w:lineRule="auto"/>
        <w:rPr>
          <w:rFonts w:ascii="Aptos" w:hAnsi="Aptos"/>
          <w:sz w:val="24"/>
          <w:szCs w:val="24"/>
        </w:rPr>
      </w:pPr>
      <w:r w:rsidRPr="00354208">
        <w:rPr>
          <w:rFonts w:ascii="Aptos" w:hAnsi="Aptos"/>
          <w:sz w:val="24"/>
          <w:szCs w:val="24"/>
        </w:rPr>
        <w:t xml:space="preserve">Highland Outcome Improvement Plan (HOIP)  - Delivery Plan - </w:t>
      </w:r>
      <w:hyperlink r:id="rId31" w:history="1">
        <w:r w:rsidRPr="00354208">
          <w:rPr>
            <w:rFonts w:ascii="Aptos" w:hAnsi="Aptos"/>
            <w:color w:val="0000FF"/>
            <w:sz w:val="24"/>
            <w:szCs w:val="24"/>
            <w:u w:val="single"/>
          </w:rPr>
          <w:t>HOIP Delivery Plan</w:t>
        </w:r>
      </w:hyperlink>
    </w:p>
    <w:p w14:paraId="77BE4DB8" w14:textId="77777777" w:rsidR="00354208" w:rsidRPr="00354208" w:rsidRDefault="00354208" w:rsidP="00354208">
      <w:pPr>
        <w:pStyle w:val="ListParagraph"/>
        <w:ind w:left="1440"/>
        <w:rPr>
          <w:rFonts w:ascii="Aptos" w:hAnsi="Aptos"/>
          <w:sz w:val="24"/>
          <w:szCs w:val="24"/>
        </w:rPr>
      </w:pPr>
    </w:p>
    <w:p w14:paraId="5AB8939D" w14:textId="77777777" w:rsidR="00354208" w:rsidRPr="00354208" w:rsidRDefault="00354208" w:rsidP="00FE3590">
      <w:pPr>
        <w:pStyle w:val="ListParagraph"/>
        <w:numPr>
          <w:ilvl w:val="0"/>
          <w:numId w:val="5"/>
        </w:numPr>
        <w:spacing w:after="160" w:line="259" w:lineRule="auto"/>
        <w:rPr>
          <w:rFonts w:ascii="Aptos" w:hAnsi="Aptos"/>
          <w:sz w:val="24"/>
          <w:szCs w:val="24"/>
        </w:rPr>
      </w:pPr>
      <w:r w:rsidRPr="00354208">
        <w:rPr>
          <w:rFonts w:ascii="Aptos" w:hAnsi="Aptos"/>
          <w:sz w:val="24"/>
          <w:szCs w:val="24"/>
        </w:rPr>
        <w:t xml:space="preserve">Highland Community Wealth Building Strategy - </w:t>
      </w:r>
      <w:hyperlink r:id="rId32" w:history="1">
        <w:r w:rsidRPr="00354208">
          <w:rPr>
            <w:rFonts w:ascii="Aptos" w:hAnsi="Aptos"/>
            <w:color w:val="0000FF"/>
            <w:sz w:val="24"/>
            <w:szCs w:val="24"/>
            <w:u w:val="single"/>
          </w:rPr>
          <w:t>Community Wealth Building Strategy |</w:t>
        </w:r>
      </w:hyperlink>
    </w:p>
    <w:p w14:paraId="7603CCF7" w14:textId="77777777" w:rsidR="00354208" w:rsidRPr="00354208" w:rsidRDefault="00354208" w:rsidP="00FE3590">
      <w:pPr>
        <w:pStyle w:val="ListParagraph"/>
        <w:numPr>
          <w:ilvl w:val="1"/>
          <w:numId w:val="5"/>
        </w:numPr>
        <w:spacing w:after="160" w:line="259" w:lineRule="auto"/>
        <w:rPr>
          <w:rFonts w:ascii="Aptos" w:hAnsi="Aptos"/>
          <w:sz w:val="24"/>
          <w:szCs w:val="24"/>
        </w:rPr>
      </w:pPr>
      <w:r w:rsidRPr="00354208">
        <w:rPr>
          <w:rFonts w:ascii="Aptos" w:hAnsi="Aptos"/>
          <w:sz w:val="24"/>
          <w:szCs w:val="24"/>
        </w:rPr>
        <w:t xml:space="preserve">Highland Social Value Charter - </w:t>
      </w:r>
      <w:hyperlink r:id="rId33" w:history="1">
        <w:r w:rsidRPr="00354208">
          <w:rPr>
            <w:rFonts w:ascii="Aptos" w:hAnsi="Aptos"/>
            <w:color w:val="0000FF"/>
            <w:sz w:val="24"/>
            <w:szCs w:val="24"/>
            <w:u w:val="single"/>
          </w:rPr>
          <w:t>Social Value Charter for Renewables Investment | Social Value Charter for Renewables Investment</w:t>
        </w:r>
      </w:hyperlink>
    </w:p>
    <w:p w14:paraId="0ADB2542" w14:textId="77777777" w:rsidR="00354208" w:rsidRPr="00354208" w:rsidRDefault="00354208" w:rsidP="00354208">
      <w:pPr>
        <w:pStyle w:val="ListParagraph"/>
        <w:rPr>
          <w:rFonts w:ascii="Aptos" w:hAnsi="Aptos"/>
          <w:sz w:val="24"/>
          <w:szCs w:val="24"/>
        </w:rPr>
      </w:pPr>
    </w:p>
    <w:p w14:paraId="1430FC77" w14:textId="77777777" w:rsidR="00354208" w:rsidRPr="00354208" w:rsidRDefault="00354208" w:rsidP="00FE3590">
      <w:pPr>
        <w:pStyle w:val="ListParagraph"/>
        <w:numPr>
          <w:ilvl w:val="0"/>
          <w:numId w:val="5"/>
        </w:numPr>
        <w:spacing w:after="160" w:line="259" w:lineRule="auto"/>
        <w:rPr>
          <w:rFonts w:ascii="Aptos" w:hAnsi="Aptos"/>
          <w:sz w:val="24"/>
          <w:szCs w:val="24"/>
        </w:rPr>
      </w:pPr>
      <w:r w:rsidRPr="00354208">
        <w:rPr>
          <w:rFonts w:ascii="Aptos" w:hAnsi="Aptos"/>
          <w:sz w:val="24"/>
          <w:szCs w:val="24"/>
        </w:rPr>
        <w:t xml:space="preserve">Highland Children and Young People’s Participation Strategy - </w:t>
      </w:r>
      <w:hyperlink r:id="rId34" w:history="1">
        <w:r w:rsidRPr="00354208">
          <w:rPr>
            <w:rFonts w:ascii="Aptos" w:hAnsi="Aptos"/>
            <w:color w:val="0000FF"/>
            <w:sz w:val="24"/>
            <w:szCs w:val="24"/>
            <w:u w:val="single"/>
          </w:rPr>
          <w:t>Children's Rights and Participation Highland - Children &amp; Young People's Participation Strategy</w:t>
        </w:r>
      </w:hyperlink>
    </w:p>
    <w:p w14:paraId="36523081" w14:textId="77777777" w:rsidR="00354208" w:rsidRPr="00354208" w:rsidRDefault="00354208" w:rsidP="00354208">
      <w:pPr>
        <w:pStyle w:val="ListParagraph"/>
        <w:rPr>
          <w:rFonts w:ascii="Aptos" w:hAnsi="Aptos"/>
          <w:sz w:val="24"/>
          <w:szCs w:val="24"/>
        </w:rPr>
      </w:pPr>
    </w:p>
    <w:p w14:paraId="0A1BA573" w14:textId="77777777" w:rsidR="00354208" w:rsidRPr="00354208" w:rsidRDefault="00354208" w:rsidP="00FE3590">
      <w:pPr>
        <w:pStyle w:val="ListParagraph"/>
        <w:numPr>
          <w:ilvl w:val="0"/>
          <w:numId w:val="5"/>
        </w:numPr>
        <w:spacing w:after="160" w:line="259" w:lineRule="auto"/>
        <w:rPr>
          <w:rFonts w:ascii="Aptos" w:hAnsi="Aptos"/>
          <w:sz w:val="24"/>
          <w:szCs w:val="24"/>
        </w:rPr>
      </w:pPr>
      <w:r w:rsidRPr="00354208">
        <w:rPr>
          <w:rFonts w:ascii="Aptos" w:hAnsi="Aptos"/>
          <w:sz w:val="24"/>
          <w:szCs w:val="24"/>
        </w:rPr>
        <w:t xml:space="preserve">Highland Council Customer Experience Strategy - </w:t>
      </w:r>
      <w:hyperlink r:id="rId35" w:history="1">
        <w:r w:rsidRPr="00354208">
          <w:rPr>
            <w:rFonts w:ascii="Aptos" w:hAnsi="Aptos"/>
            <w:color w:val="0000FF"/>
            <w:sz w:val="24"/>
            <w:szCs w:val="24"/>
            <w:u w:val="single"/>
          </w:rPr>
          <w:t>Customer experience |</w:t>
        </w:r>
      </w:hyperlink>
    </w:p>
    <w:p w14:paraId="61A6E56C" w14:textId="77777777" w:rsidR="00354208" w:rsidRPr="00354208" w:rsidRDefault="00354208" w:rsidP="00354208">
      <w:pPr>
        <w:rPr>
          <w:rFonts w:ascii="Aptos" w:hAnsi="Aptos"/>
          <w:b/>
          <w:bCs/>
          <w:sz w:val="24"/>
          <w:szCs w:val="24"/>
        </w:rPr>
      </w:pPr>
    </w:p>
    <w:p w14:paraId="5ABC465C" w14:textId="77777777" w:rsidR="00354208" w:rsidRPr="00354208" w:rsidRDefault="00354208" w:rsidP="00354208">
      <w:pPr>
        <w:rPr>
          <w:rFonts w:ascii="Aptos" w:hAnsi="Aptos"/>
          <w:b/>
          <w:bCs/>
          <w:sz w:val="24"/>
          <w:szCs w:val="24"/>
        </w:rPr>
      </w:pPr>
      <w:r w:rsidRPr="00354208">
        <w:rPr>
          <w:rFonts w:ascii="Aptos" w:hAnsi="Aptos"/>
          <w:b/>
          <w:bCs/>
          <w:sz w:val="24"/>
          <w:szCs w:val="24"/>
        </w:rPr>
        <w:t>GOOD PRACTICE</w:t>
      </w:r>
    </w:p>
    <w:p w14:paraId="03E4275E" w14:textId="77777777" w:rsidR="00354208" w:rsidRPr="00354208" w:rsidRDefault="00354208" w:rsidP="00FE3590">
      <w:pPr>
        <w:pStyle w:val="ListParagraph"/>
        <w:numPr>
          <w:ilvl w:val="1"/>
          <w:numId w:val="4"/>
        </w:numPr>
        <w:spacing w:after="160" w:line="259" w:lineRule="auto"/>
        <w:rPr>
          <w:rFonts w:ascii="Aptos" w:hAnsi="Aptos"/>
          <w:sz w:val="24"/>
          <w:szCs w:val="24"/>
        </w:rPr>
      </w:pPr>
      <w:r w:rsidRPr="00354208">
        <w:rPr>
          <w:rFonts w:ascii="Aptos" w:hAnsi="Aptos"/>
          <w:sz w:val="24"/>
          <w:szCs w:val="24"/>
        </w:rPr>
        <w:t xml:space="preserve">Participation Handbook – Scottish Government - </w:t>
      </w:r>
      <w:hyperlink r:id="rId36" w:history="1">
        <w:r w:rsidRPr="00354208">
          <w:rPr>
            <w:rFonts w:ascii="Aptos" w:hAnsi="Aptos"/>
            <w:color w:val="0000FF"/>
            <w:sz w:val="24"/>
            <w:szCs w:val="24"/>
            <w:u w:val="single"/>
          </w:rPr>
          <w:t xml:space="preserve">Participation handbook - </w:t>
        </w:r>
        <w:proofErr w:type="spellStart"/>
        <w:proofErr w:type="gramStart"/>
        <w:r w:rsidRPr="00354208">
          <w:rPr>
            <w:rFonts w:ascii="Aptos" w:hAnsi="Aptos"/>
            <w:color w:val="0000FF"/>
            <w:sz w:val="24"/>
            <w:szCs w:val="24"/>
            <w:u w:val="single"/>
          </w:rPr>
          <w:t>gov.scot</w:t>
        </w:r>
        <w:proofErr w:type="spellEnd"/>
        <w:proofErr w:type="gramEnd"/>
      </w:hyperlink>
    </w:p>
    <w:p w14:paraId="62C702DC" w14:textId="77777777" w:rsidR="00354208" w:rsidRPr="00354208" w:rsidRDefault="00354208" w:rsidP="00FE3590">
      <w:pPr>
        <w:pStyle w:val="ListParagraph"/>
        <w:numPr>
          <w:ilvl w:val="1"/>
          <w:numId w:val="4"/>
        </w:numPr>
        <w:spacing w:after="160" w:line="252" w:lineRule="auto"/>
        <w:rPr>
          <w:rFonts w:ascii="Aptos" w:eastAsia="Times New Roman" w:hAnsi="Aptos"/>
          <w:sz w:val="24"/>
          <w:szCs w:val="24"/>
        </w:rPr>
      </w:pPr>
      <w:r w:rsidRPr="00354208">
        <w:rPr>
          <w:rFonts w:ascii="Aptos" w:hAnsi="Aptos"/>
          <w:sz w:val="24"/>
          <w:szCs w:val="24"/>
        </w:rPr>
        <w:t xml:space="preserve">National Standards for Community Engagement - </w:t>
      </w:r>
      <w:hyperlink r:id="rId37" w:history="1">
        <w:r w:rsidRPr="00354208">
          <w:rPr>
            <w:rFonts w:ascii="Aptos" w:hAnsi="Aptos"/>
            <w:color w:val="0000FF"/>
            <w:sz w:val="24"/>
            <w:szCs w:val="24"/>
            <w:u w:val="single"/>
          </w:rPr>
          <w:t xml:space="preserve">The National Standards — </w:t>
        </w:r>
        <w:proofErr w:type="spellStart"/>
        <w:r w:rsidRPr="00354208">
          <w:rPr>
            <w:rFonts w:ascii="Aptos" w:hAnsi="Aptos"/>
            <w:color w:val="0000FF"/>
            <w:sz w:val="24"/>
            <w:szCs w:val="24"/>
            <w:u w:val="single"/>
          </w:rPr>
          <w:t>VOiCE</w:t>
        </w:r>
        <w:proofErr w:type="spellEnd"/>
      </w:hyperlink>
    </w:p>
    <w:p w14:paraId="637403C7" w14:textId="4771B001" w:rsidR="00643ABC" w:rsidRPr="00A129DB" w:rsidRDefault="00354208" w:rsidP="00FE3590">
      <w:pPr>
        <w:pStyle w:val="ListParagraph"/>
        <w:numPr>
          <w:ilvl w:val="1"/>
          <w:numId w:val="4"/>
        </w:numPr>
        <w:spacing w:after="0" w:line="252" w:lineRule="auto"/>
        <w:rPr>
          <w:rFonts w:ascii="Arial" w:hAnsi="Arial" w:cs="Arial"/>
          <w:sz w:val="28"/>
          <w:szCs w:val="28"/>
        </w:rPr>
      </w:pPr>
      <w:r w:rsidRPr="00A129DB">
        <w:rPr>
          <w:rFonts w:ascii="Aptos" w:eastAsia="Times New Roman" w:hAnsi="Aptos"/>
          <w:sz w:val="24"/>
          <w:szCs w:val="24"/>
        </w:rPr>
        <w:t>The Scottish Approach to Service Design (</w:t>
      </w:r>
      <w:proofErr w:type="spellStart"/>
      <w:r w:rsidRPr="00A129DB">
        <w:rPr>
          <w:rFonts w:ascii="Aptos" w:eastAsia="Times New Roman" w:hAnsi="Aptos"/>
          <w:sz w:val="24"/>
          <w:szCs w:val="24"/>
        </w:rPr>
        <w:t>SAtSD</w:t>
      </w:r>
      <w:proofErr w:type="spellEnd"/>
      <w:r w:rsidRPr="00A129DB">
        <w:rPr>
          <w:rFonts w:ascii="Aptos" w:eastAsia="Times New Roman" w:hAnsi="Aptos"/>
          <w:sz w:val="24"/>
          <w:szCs w:val="24"/>
        </w:rPr>
        <w:t xml:space="preserve">) - </w:t>
      </w:r>
      <w:hyperlink r:id="rId38" w:history="1">
        <w:r w:rsidRPr="00A129DB">
          <w:rPr>
            <w:rStyle w:val="Hyperlink"/>
            <w:rFonts w:ascii="Aptos" w:eastAsia="Times New Roman" w:hAnsi="Aptos"/>
            <w:sz w:val="24"/>
            <w:szCs w:val="24"/>
          </w:rPr>
          <w:t>The Scottish Approach to Service Design (</w:t>
        </w:r>
        <w:proofErr w:type="spellStart"/>
        <w:r w:rsidRPr="00A129DB">
          <w:rPr>
            <w:rStyle w:val="Hyperlink"/>
            <w:rFonts w:ascii="Aptos" w:eastAsia="Times New Roman" w:hAnsi="Aptos"/>
            <w:sz w:val="24"/>
            <w:szCs w:val="24"/>
          </w:rPr>
          <w:t>SAtSD</w:t>
        </w:r>
        <w:proofErr w:type="spellEnd"/>
        <w:r w:rsidRPr="00A129DB">
          <w:rPr>
            <w:rStyle w:val="Hyperlink"/>
            <w:rFonts w:ascii="Aptos" w:eastAsia="Times New Roman" w:hAnsi="Aptos"/>
            <w:sz w:val="24"/>
            <w:szCs w:val="24"/>
          </w:rPr>
          <w:t xml:space="preserve">) - </w:t>
        </w:r>
        <w:proofErr w:type="spellStart"/>
        <w:r w:rsidRPr="00A129DB">
          <w:rPr>
            <w:rStyle w:val="Hyperlink"/>
            <w:rFonts w:ascii="Aptos" w:eastAsia="Times New Roman" w:hAnsi="Aptos"/>
            <w:sz w:val="24"/>
            <w:szCs w:val="24"/>
          </w:rPr>
          <w:t>gov.scot</w:t>
        </w:r>
        <w:proofErr w:type="spellEnd"/>
      </w:hyperlink>
    </w:p>
    <w:sectPr w:rsidR="00643ABC" w:rsidRPr="00A129DB" w:rsidSect="00A129DB">
      <w:headerReference w:type="even" r:id="rId39"/>
      <w:headerReference w:type="default" r:id="rId40"/>
      <w:headerReference w:type="first" r:id="rId41"/>
      <w:pgSz w:w="11906" w:h="16838" w:code="9"/>
      <w:pgMar w:top="1440" w:right="1440" w:bottom="993"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463E4" w14:textId="77777777" w:rsidR="009445DB" w:rsidRDefault="009445DB" w:rsidP="00AB68E0">
      <w:pPr>
        <w:spacing w:after="0" w:line="240" w:lineRule="auto"/>
      </w:pPr>
      <w:r>
        <w:separator/>
      </w:r>
    </w:p>
  </w:endnote>
  <w:endnote w:type="continuationSeparator" w:id="0">
    <w:p w14:paraId="4B758BEE" w14:textId="77777777" w:rsidR="009445DB" w:rsidRDefault="009445DB" w:rsidP="00AB6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Ebrima">
    <w:panose1 w:val="02000000000000000000"/>
    <w:charset w:val="00"/>
    <w:family w:val="auto"/>
    <w:pitch w:val="variable"/>
    <w:sig w:usb0="A000005F" w:usb1="02000041" w:usb2="000008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1FCB1" w14:textId="77777777" w:rsidR="0027712D" w:rsidRDefault="002771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3512782"/>
      <w:docPartObj>
        <w:docPartGallery w:val="Page Numbers (Bottom of Page)"/>
        <w:docPartUnique/>
      </w:docPartObj>
    </w:sdtPr>
    <w:sdtContent>
      <w:p w14:paraId="1A8A19CB" w14:textId="0B8E4AA6" w:rsidR="00C769F9" w:rsidRDefault="00C769F9" w:rsidP="0027712D">
        <w:pPr>
          <w:pStyle w:val="Footer"/>
          <w:jc w:val="center"/>
        </w:pPr>
        <w:r>
          <w:fldChar w:fldCharType="begin"/>
        </w:r>
        <w:r>
          <w:instrText>PAGE   \* MERGEFORMAT</w:instrText>
        </w:r>
        <w:r>
          <w:fldChar w:fldCharType="separate"/>
        </w:r>
        <w:r>
          <w:t>2</w:t>
        </w:r>
        <w:r>
          <w:fldChar w:fldCharType="end"/>
        </w:r>
      </w:p>
    </w:sdtContent>
  </w:sdt>
  <w:p w14:paraId="0919E495" w14:textId="1EBED8A6" w:rsidR="004D2591" w:rsidRDefault="004D2591" w:rsidP="0027712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5618407"/>
      <w:docPartObj>
        <w:docPartGallery w:val="Page Numbers (Bottom of Page)"/>
        <w:docPartUnique/>
      </w:docPartObj>
    </w:sdtPr>
    <w:sdtContent>
      <w:p w14:paraId="767D88C7" w14:textId="15B94560" w:rsidR="0027712D" w:rsidRDefault="0027712D">
        <w:pPr>
          <w:pStyle w:val="Footer"/>
          <w:jc w:val="center"/>
        </w:pPr>
        <w:r>
          <w:fldChar w:fldCharType="begin"/>
        </w:r>
        <w:r>
          <w:instrText>PAGE   \* MERGEFORMAT</w:instrText>
        </w:r>
        <w:r>
          <w:fldChar w:fldCharType="separate"/>
        </w:r>
        <w:r>
          <w:t>2</w:t>
        </w:r>
        <w:r>
          <w:fldChar w:fldCharType="end"/>
        </w:r>
      </w:p>
    </w:sdtContent>
  </w:sdt>
  <w:p w14:paraId="2C391E1F" w14:textId="77777777" w:rsidR="00F54EAA" w:rsidRPr="00DA7857" w:rsidRDefault="00F54EAA">
    <w:pPr>
      <w:pStyle w:val="Footer"/>
      <w:rPr>
        <w:rFonts w:ascii="Ebrima" w:hAnsi="Ebrima"/>
        <w:color w:val="FF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2FE95" w14:textId="77777777" w:rsidR="009445DB" w:rsidRDefault="009445DB" w:rsidP="00AB68E0">
      <w:pPr>
        <w:spacing w:after="0" w:line="240" w:lineRule="auto"/>
      </w:pPr>
      <w:r>
        <w:separator/>
      </w:r>
    </w:p>
  </w:footnote>
  <w:footnote w:type="continuationSeparator" w:id="0">
    <w:p w14:paraId="0432EA24" w14:textId="77777777" w:rsidR="009445DB" w:rsidRDefault="009445DB" w:rsidP="00AB68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FCA83" w14:textId="22B0F7C3" w:rsidR="004202D6" w:rsidRDefault="00000000">
    <w:pPr>
      <w:pStyle w:val="Header"/>
    </w:pPr>
    <w:r>
      <w:rPr>
        <w:noProof/>
      </w:rPr>
      <w:pict w14:anchorId="6EDCAB9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3669954" o:spid="_x0000_s1027" type="#_x0000_t136" style="position:absolute;margin-left:0;margin-top:0;width:397.7pt;height:238.6pt;rotation:315;z-index:-251654143;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C3640" w14:textId="50E0BCA3" w:rsidR="004202D6" w:rsidRDefault="00000000">
    <w:pPr>
      <w:pStyle w:val="Header"/>
    </w:pPr>
    <w:r>
      <w:rPr>
        <w:noProof/>
      </w:rPr>
      <w:pict w14:anchorId="02429F2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3669955" o:spid="_x0000_s1028" type="#_x0000_t136" style="position:absolute;margin-left:0;margin-top:0;width:397.7pt;height:238.6pt;rotation:315;z-index:-251652095;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8A2AC" w14:textId="05CED23D" w:rsidR="008E374C" w:rsidRDefault="008E374C">
    <w:pPr>
      <w:pStyle w:val="Header"/>
      <w:jc w:val="right"/>
    </w:pPr>
  </w:p>
  <w:p w14:paraId="0941D2F7" w14:textId="388A9CCA" w:rsidR="00F54EAA" w:rsidRDefault="00000000" w:rsidP="00FE40D8">
    <w:pPr>
      <w:pStyle w:val="Header"/>
      <w:tabs>
        <w:tab w:val="clear" w:pos="9026"/>
        <w:tab w:val="right" w:pos="9781"/>
      </w:tabs>
      <w:ind w:right="-755"/>
      <w:jc w:val="right"/>
    </w:pPr>
    <w:r>
      <w:rPr>
        <w:noProof/>
      </w:rPr>
      <w:pict w14:anchorId="1DE7542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3669953" o:spid="_x0000_s1026" type="#_x0000_t136" style="position:absolute;left:0;text-align:left;margin-left:0;margin-top:0;width:397.7pt;height:238.6pt;rotation:315;z-index:-251656191;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5C69A" w14:textId="0CE09096" w:rsidR="00E07678" w:rsidRDefault="00000000">
    <w:pPr>
      <w:pStyle w:val="Header"/>
    </w:pPr>
    <w:r>
      <w:rPr>
        <w:noProof/>
      </w:rPr>
      <w:pict w14:anchorId="157D8EE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3669957" o:spid="_x0000_s1030" type="#_x0000_t136" style="position:absolute;margin-left:0;margin-top:0;width:397.7pt;height:238.6pt;rotation:315;z-index:-251647999;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3C94C" w14:textId="65895BC2" w:rsidR="00E07678" w:rsidRDefault="00000000">
    <w:pPr>
      <w:pStyle w:val="Header"/>
    </w:pPr>
    <w:r>
      <w:rPr>
        <w:noProof/>
      </w:rPr>
      <w:pict w14:anchorId="11F7AB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3669958" o:spid="_x0000_s1031" type="#_x0000_t136" style="position:absolute;margin-left:0;margin-top:0;width:397.7pt;height:238.6pt;rotation:315;z-index:-251645951;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4790090"/>
      <w:docPartObj>
        <w:docPartGallery w:val="Page Numbers (Top of Page)"/>
        <w:docPartUnique/>
      </w:docPartObj>
    </w:sdtPr>
    <w:sdtContent>
      <w:p w14:paraId="1792D67B" w14:textId="1994ABB7" w:rsidR="000732FE" w:rsidRDefault="00000000" w:rsidP="0027712D">
        <w:pPr>
          <w:pStyle w:val="Header"/>
          <w:jc w:val="center"/>
        </w:pPr>
      </w:p>
    </w:sdtContent>
  </w:sdt>
  <w:p w14:paraId="50952C46" w14:textId="212F9103" w:rsidR="00260591" w:rsidRDefault="00000000" w:rsidP="00FE40D8">
    <w:pPr>
      <w:pStyle w:val="Header"/>
      <w:tabs>
        <w:tab w:val="clear" w:pos="9026"/>
        <w:tab w:val="right" w:pos="9781"/>
      </w:tabs>
      <w:ind w:right="-755"/>
      <w:jc w:val="right"/>
    </w:pPr>
    <w:r>
      <w:rPr>
        <w:noProof/>
      </w:rPr>
      <w:pict w14:anchorId="44AFA3E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3669956" o:spid="_x0000_s1029" type="#_x0000_t136" style="position:absolute;left:0;text-align:left;margin-left:0;margin-top:0;width:397.7pt;height:238.6pt;rotation:315;z-index:-251650047;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00A12" w14:textId="69A23D9B" w:rsidR="00E07678" w:rsidRDefault="00000000">
    <w:pPr>
      <w:pStyle w:val="Header"/>
    </w:pPr>
    <w:r>
      <w:rPr>
        <w:noProof/>
      </w:rPr>
      <w:pict w14:anchorId="56467F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3669960" o:spid="_x0000_s1033" type="#_x0000_t136" style="position:absolute;margin-left:0;margin-top:0;width:397.7pt;height:238.6pt;rotation:315;z-index:-251641855;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A5FCE" w14:textId="1DB78E9B" w:rsidR="00E07678" w:rsidRDefault="00000000">
    <w:pPr>
      <w:pStyle w:val="Header"/>
    </w:pPr>
    <w:r>
      <w:rPr>
        <w:noProof/>
      </w:rPr>
      <w:pict w14:anchorId="16F7064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3669961" o:spid="_x0000_s1034" type="#_x0000_t136" style="position:absolute;margin-left:0;margin-top:0;width:397.7pt;height:238.6pt;rotation:315;z-index:-251639807;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8CF5B" w14:textId="2B8ABE91" w:rsidR="00224452" w:rsidRDefault="00000000" w:rsidP="00FE40D8">
    <w:pPr>
      <w:pStyle w:val="Header"/>
      <w:tabs>
        <w:tab w:val="clear" w:pos="9026"/>
        <w:tab w:val="right" w:pos="9781"/>
      </w:tabs>
      <w:ind w:right="-755"/>
      <w:jc w:val="right"/>
    </w:pPr>
    <w:r>
      <w:rPr>
        <w:noProof/>
      </w:rPr>
      <w:pict w14:anchorId="6B3D58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3669959" o:spid="_x0000_s1032" type="#_x0000_t136" style="position:absolute;left:0;text-align:left;margin-left:0;margin-top:0;width:397.7pt;height:238.6pt;rotation:315;z-index:-251643903;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BA6D9" w14:textId="07FF116F" w:rsidR="00E07678" w:rsidRDefault="00000000">
    <w:pPr>
      <w:pStyle w:val="Header"/>
    </w:pPr>
    <w:r>
      <w:rPr>
        <w:noProof/>
      </w:rPr>
      <w:pict w14:anchorId="47A45F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3669963" o:spid="_x0000_s1036" type="#_x0000_t136" style="position:absolute;margin-left:0;margin-top:0;width:397.7pt;height:238.6pt;rotation:315;z-index:-251635711;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B99AC" w14:textId="391BA0BF" w:rsidR="00E07678" w:rsidRDefault="00000000">
    <w:pPr>
      <w:pStyle w:val="Header"/>
    </w:pPr>
    <w:r>
      <w:rPr>
        <w:noProof/>
      </w:rPr>
      <w:pict w14:anchorId="531A758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3669964" o:spid="_x0000_s1037" type="#_x0000_t136" style="position:absolute;margin-left:0;margin-top:0;width:397.7pt;height:238.6pt;rotation:315;z-index:-251633663;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B139E" w14:textId="263B71E2" w:rsidR="000565C3" w:rsidRPr="000565C3" w:rsidRDefault="00000000" w:rsidP="000565C3">
    <w:pPr>
      <w:pStyle w:val="Header"/>
    </w:pPr>
    <w:r>
      <w:rPr>
        <w:noProof/>
      </w:rPr>
      <w:pict w14:anchorId="75645C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3669962" o:spid="_x0000_s1035" type="#_x0000_t136" style="position:absolute;margin-left:0;margin-top:0;width:397.7pt;height:238.6pt;rotation:315;z-index:-251637759;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12CAC"/>
    <w:multiLevelType w:val="hybridMultilevel"/>
    <w:tmpl w:val="D954F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487850"/>
    <w:multiLevelType w:val="hybridMultilevel"/>
    <w:tmpl w:val="AE0C8830"/>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2" w15:restartNumberingAfterBreak="0">
    <w:nsid w:val="0D4E1E25"/>
    <w:multiLevelType w:val="hybridMultilevel"/>
    <w:tmpl w:val="4C2EF0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1A718D"/>
    <w:multiLevelType w:val="hybridMultilevel"/>
    <w:tmpl w:val="0E38B8F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90A43B9"/>
    <w:multiLevelType w:val="hybridMultilevel"/>
    <w:tmpl w:val="240E8836"/>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72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C825972"/>
    <w:multiLevelType w:val="hybridMultilevel"/>
    <w:tmpl w:val="6F6AAF72"/>
    <w:lvl w:ilvl="0" w:tplc="08090001">
      <w:start w:val="1"/>
      <w:numFmt w:val="bullet"/>
      <w:lvlText w:val=""/>
      <w:lvlJc w:val="left"/>
      <w:pPr>
        <w:ind w:left="720" w:hanging="360"/>
      </w:pPr>
      <w:rPr>
        <w:rFonts w:ascii="Symbol" w:hAnsi="Symbol" w:hint="default"/>
      </w:rPr>
    </w:lvl>
    <w:lvl w:ilvl="1" w:tplc="521080A2">
      <w:numFmt w:val="bullet"/>
      <w:lvlText w:val="-"/>
      <w:lvlJc w:val="left"/>
      <w:pPr>
        <w:ind w:left="1440" w:hanging="360"/>
      </w:pPr>
      <w:rPr>
        <w:rFonts w:ascii="Aptos" w:eastAsiaTheme="minorHAnsi" w:hAnsi="Aptos" w:cstheme="minorBidi" w:hint="default"/>
      </w:rPr>
    </w:lvl>
    <w:lvl w:ilvl="2" w:tplc="23C471B6">
      <w:numFmt w:val="bullet"/>
      <w:lvlText w:val="•"/>
      <w:lvlJc w:val="left"/>
      <w:pPr>
        <w:ind w:left="2160" w:hanging="360"/>
      </w:pPr>
      <w:rPr>
        <w:rFonts w:ascii="Aptos" w:eastAsiaTheme="minorHAnsi" w:hAnsi="Aptos" w:cstheme="minorBid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D771A95"/>
    <w:multiLevelType w:val="hybridMultilevel"/>
    <w:tmpl w:val="194E08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9122DC"/>
    <w:multiLevelType w:val="hybridMultilevel"/>
    <w:tmpl w:val="9ECA3A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DE7317B"/>
    <w:multiLevelType w:val="hybridMultilevel"/>
    <w:tmpl w:val="EAB6FB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087D72"/>
    <w:multiLevelType w:val="hybridMultilevel"/>
    <w:tmpl w:val="A68E11D8"/>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13D5077"/>
    <w:multiLevelType w:val="hybridMultilevel"/>
    <w:tmpl w:val="AE36FFCC"/>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numFmt w:val="bullet"/>
      <w:lvlText w:val="•"/>
      <w:lvlJc w:val="left"/>
      <w:pPr>
        <w:ind w:left="2160" w:hanging="360"/>
      </w:pPr>
      <w:rPr>
        <w:rFonts w:ascii="Aptos" w:eastAsiaTheme="minorHAnsi" w:hAnsi="Aptos" w:cstheme="minorBid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55A26D0"/>
    <w:multiLevelType w:val="hybridMultilevel"/>
    <w:tmpl w:val="AAF64ABE"/>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numFmt w:val="bullet"/>
      <w:lvlText w:val="•"/>
      <w:lvlJc w:val="left"/>
      <w:pPr>
        <w:ind w:left="2160" w:hanging="360"/>
      </w:pPr>
      <w:rPr>
        <w:rFonts w:ascii="Aptos" w:eastAsiaTheme="minorHAnsi" w:hAnsi="Aptos" w:cstheme="minorBid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721905DA"/>
    <w:multiLevelType w:val="hybridMultilevel"/>
    <w:tmpl w:val="9830D2F2"/>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numFmt w:val="bullet"/>
      <w:lvlText w:val="•"/>
      <w:lvlJc w:val="left"/>
      <w:pPr>
        <w:ind w:left="2160" w:hanging="360"/>
      </w:pPr>
      <w:rPr>
        <w:rFonts w:ascii="Aptos" w:eastAsiaTheme="minorHAnsi" w:hAnsi="Aptos" w:cstheme="minorBid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9FA2DF6"/>
    <w:multiLevelType w:val="hybridMultilevel"/>
    <w:tmpl w:val="DF6A8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44092534">
    <w:abstractNumId w:val="8"/>
  </w:num>
  <w:num w:numId="2" w16cid:durableId="653796723">
    <w:abstractNumId w:val="5"/>
  </w:num>
  <w:num w:numId="3" w16cid:durableId="1110124109">
    <w:abstractNumId w:val="0"/>
  </w:num>
  <w:num w:numId="4" w16cid:durableId="1509708126">
    <w:abstractNumId w:val="9"/>
  </w:num>
  <w:num w:numId="5" w16cid:durableId="15156322">
    <w:abstractNumId w:val="6"/>
  </w:num>
  <w:num w:numId="6" w16cid:durableId="1795825832">
    <w:abstractNumId w:val="1"/>
  </w:num>
  <w:num w:numId="7" w16cid:durableId="1290627786">
    <w:abstractNumId w:val="4"/>
  </w:num>
  <w:num w:numId="8" w16cid:durableId="839546376">
    <w:abstractNumId w:val="10"/>
  </w:num>
  <w:num w:numId="9" w16cid:durableId="1112506281">
    <w:abstractNumId w:val="11"/>
  </w:num>
  <w:num w:numId="10" w16cid:durableId="966473553">
    <w:abstractNumId w:val="12"/>
  </w:num>
  <w:num w:numId="11" w16cid:durableId="830948393">
    <w:abstractNumId w:val="2"/>
  </w:num>
  <w:num w:numId="12" w16cid:durableId="1865633702">
    <w:abstractNumId w:val="7"/>
  </w:num>
  <w:num w:numId="13" w16cid:durableId="1003360976">
    <w:abstractNumId w:val="13"/>
  </w:num>
  <w:num w:numId="14" w16cid:durableId="1557349273">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A7D"/>
    <w:rsid w:val="00011F94"/>
    <w:rsid w:val="00022F93"/>
    <w:rsid w:val="000332D4"/>
    <w:rsid w:val="00046F90"/>
    <w:rsid w:val="00053BC1"/>
    <w:rsid w:val="000565C3"/>
    <w:rsid w:val="00065280"/>
    <w:rsid w:val="000712CB"/>
    <w:rsid w:val="000732FE"/>
    <w:rsid w:val="000805FF"/>
    <w:rsid w:val="00086471"/>
    <w:rsid w:val="00086C6B"/>
    <w:rsid w:val="00086D2B"/>
    <w:rsid w:val="000B1667"/>
    <w:rsid w:val="000C3BE7"/>
    <w:rsid w:val="000C5016"/>
    <w:rsid w:val="000C7A6E"/>
    <w:rsid w:val="000D09B5"/>
    <w:rsid w:val="000D124F"/>
    <w:rsid w:val="000D4F28"/>
    <w:rsid w:val="000D7F31"/>
    <w:rsid w:val="000E3750"/>
    <w:rsid w:val="00103E3C"/>
    <w:rsid w:val="0011622F"/>
    <w:rsid w:val="0013101C"/>
    <w:rsid w:val="00145B74"/>
    <w:rsid w:val="001527E2"/>
    <w:rsid w:val="00153FEE"/>
    <w:rsid w:val="00172B12"/>
    <w:rsid w:val="00173072"/>
    <w:rsid w:val="001963C5"/>
    <w:rsid w:val="001A1807"/>
    <w:rsid w:val="001A1846"/>
    <w:rsid w:val="001A2A55"/>
    <w:rsid w:val="001A7274"/>
    <w:rsid w:val="001D7891"/>
    <w:rsid w:val="001E34CA"/>
    <w:rsid w:val="00201A7D"/>
    <w:rsid w:val="0020203D"/>
    <w:rsid w:val="00204E31"/>
    <w:rsid w:val="00223543"/>
    <w:rsid w:val="00224452"/>
    <w:rsid w:val="0024481D"/>
    <w:rsid w:val="00251152"/>
    <w:rsid w:val="00254402"/>
    <w:rsid w:val="00260591"/>
    <w:rsid w:val="00262C8F"/>
    <w:rsid w:val="00270387"/>
    <w:rsid w:val="0027712D"/>
    <w:rsid w:val="002A2BF2"/>
    <w:rsid w:val="002C246E"/>
    <w:rsid w:val="002D782E"/>
    <w:rsid w:val="002E7627"/>
    <w:rsid w:val="002F24A7"/>
    <w:rsid w:val="002F5A49"/>
    <w:rsid w:val="00300FF2"/>
    <w:rsid w:val="00314511"/>
    <w:rsid w:val="003157C3"/>
    <w:rsid w:val="003233E9"/>
    <w:rsid w:val="00331BFE"/>
    <w:rsid w:val="003440D1"/>
    <w:rsid w:val="00351719"/>
    <w:rsid w:val="00354208"/>
    <w:rsid w:val="00380257"/>
    <w:rsid w:val="0038377F"/>
    <w:rsid w:val="0038413F"/>
    <w:rsid w:val="00393071"/>
    <w:rsid w:val="003A489B"/>
    <w:rsid w:val="003B36A7"/>
    <w:rsid w:val="003C2724"/>
    <w:rsid w:val="003D4DE4"/>
    <w:rsid w:val="003F19F3"/>
    <w:rsid w:val="003F568F"/>
    <w:rsid w:val="003F6941"/>
    <w:rsid w:val="004024F9"/>
    <w:rsid w:val="00415821"/>
    <w:rsid w:val="004202D6"/>
    <w:rsid w:val="004250AD"/>
    <w:rsid w:val="00431ED9"/>
    <w:rsid w:val="00437352"/>
    <w:rsid w:val="004457AD"/>
    <w:rsid w:val="0044764E"/>
    <w:rsid w:val="00451CD8"/>
    <w:rsid w:val="004675F2"/>
    <w:rsid w:val="004807CA"/>
    <w:rsid w:val="004824D5"/>
    <w:rsid w:val="00483B8D"/>
    <w:rsid w:val="00491813"/>
    <w:rsid w:val="004959F3"/>
    <w:rsid w:val="004A577F"/>
    <w:rsid w:val="004C30AB"/>
    <w:rsid w:val="004C7397"/>
    <w:rsid w:val="004D1016"/>
    <w:rsid w:val="004D12A2"/>
    <w:rsid w:val="004D2591"/>
    <w:rsid w:val="00524BEB"/>
    <w:rsid w:val="00535D19"/>
    <w:rsid w:val="00536BD0"/>
    <w:rsid w:val="005452A6"/>
    <w:rsid w:val="00545F81"/>
    <w:rsid w:val="0055168B"/>
    <w:rsid w:val="00556A1E"/>
    <w:rsid w:val="00560488"/>
    <w:rsid w:val="00577DDE"/>
    <w:rsid w:val="00581199"/>
    <w:rsid w:val="00593780"/>
    <w:rsid w:val="005B0C4F"/>
    <w:rsid w:val="005D1666"/>
    <w:rsid w:val="005D3F69"/>
    <w:rsid w:val="005D4F9A"/>
    <w:rsid w:val="005F13C2"/>
    <w:rsid w:val="005F64A5"/>
    <w:rsid w:val="006405A6"/>
    <w:rsid w:val="00643ABC"/>
    <w:rsid w:val="006468CA"/>
    <w:rsid w:val="00646E45"/>
    <w:rsid w:val="00650F89"/>
    <w:rsid w:val="0066177F"/>
    <w:rsid w:val="00685969"/>
    <w:rsid w:val="00695C8E"/>
    <w:rsid w:val="0069600B"/>
    <w:rsid w:val="006B63C3"/>
    <w:rsid w:val="006C6C43"/>
    <w:rsid w:val="006E1E84"/>
    <w:rsid w:val="006E3330"/>
    <w:rsid w:val="006F01BF"/>
    <w:rsid w:val="00705F9A"/>
    <w:rsid w:val="007206DA"/>
    <w:rsid w:val="00722128"/>
    <w:rsid w:val="00722DFF"/>
    <w:rsid w:val="00724C84"/>
    <w:rsid w:val="00767CCD"/>
    <w:rsid w:val="00770B77"/>
    <w:rsid w:val="007737E9"/>
    <w:rsid w:val="007942A2"/>
    <w:rsid w:val="007962EE"/>
    <w:rsid w:val="007B11EA"/>
    <w:rsid w:val="007C1DC6"/>
    <w:rsid w:val="007D09A1"/>
    <w:rsid w:val="007D2B69"/>
    <w:rsid w:val="007E6995"/>
    <w:rsid w:val="008121D2"/>
    <w:rsid w:val="00846BBF"/>
    <w:rsid w:val="00862814"/>
    <w:rsid w:val="0086342B"/>
    <w:rsid w:val="00872259"/>
    <w:rsid w:val="008948A4"/>
    <w:rsid w:val="00896D01"/>
    <w:rsid w:val="008A21E4"/>
    <w:rsid w:val="008A33DE"/>
    <w:rsid w:val="008A6849"/>
    <w:rsid w:val="008C4E1F"/>
    <w:rsid w:val="008D1E91"/>
    <w:rsid w:val="008E374C"/>
    <w:rsid w:val="008E713D"/>
    <w:rsid w:val="0090464F"/>
    <w:rsid w:val="00906CD2"/>
    <w:rsid w:val="00943340"/>
    <w:rsid w:val="009445DB"/>
    <w:rsid w:val="009539A1"/>
    <w:rsid w:val="009641A0"/>
    <w:rsid w:val="00965B1D"/>
    <w:rsid w:val="009919B6"/>
    <w:rsid w:val="009A5147"/>
    <w:rsid w:val="009B10FD"/>
    <w:rsid w:val="009B43A0"/>
    <w:rsid w:val="009E6FF4"/>
    <w:rsid w:val="009F6471"/>
    <w:rsid w:val="00A02485"/>
    <w:rsid w:val="00A04692"/>
    <w:rsid w:val="00A07738"/>
    <w:rsid w:val="00A11264"/>
    <w:rsid w:val="00A129DB"/>
    <w:rsid w:val="00A14A4E"/>
    <w:rsid w:val="00A3250D"/>
    <w:rsid w:val="00A45B2F"/>
    <w:rsid w:val="00A503DF"/>
    <w:rsid w:val="00A62E78"/>
    <w:rsid w:val="00A666D5"/>
    <w:rsid w:val="00A81216"/>
    <w:rsid w:val="00A819E4"/>
    <w:rsid w:val="00A91021"/>
    <w:rsid w:val="00A92116"/>
    <w:rsid w:val="00A979E3"/>
    <w:rsid w:val="00AB4C45"/>
    <w:rsid w:val="00AB68E0"/>
    <w:rsid w:val="00AC7862"/>
    <w:rsid w:val="00AD7724"/>
    <w:rsid w:val="00B2600B"/>
    <w:rsid w:val="00B355A4"/>
    <w:rsid w:val="00B36A46"/>
    <w:rsid w:val="00B542B5"/>
    <w:rsid w:val="00B55EC1"/>
    <w:rsid w:val="00B56D81"/>
    <w:rsid w:val="00B71FE5"/>
    <w:rsid w:val="00B7481A"/>
    <w:rsid w:val="00B761E0"/>
    <w:rsid w:val="00B877CC"/>
    <w:rsid w:val="00BA6FB1"/>
    <w:rsid w:val="00BA7140"/>
    <w:rsid w:val="00BA7507"/>
    <w:rsid w:val="00BB26B8"/>
    <w:rsid w:val="00BB3D19"/>
    <w:rsid w:val="00BB709D"/>
    <w:rsid w:val="00BD11B5"/>
    <w:rsid w:val="00BD3B45"/>
    <w:rsid w:val="00BE0C6F"/>
    <w:rsid w:val="00BE1F6C"/>
    <w:rsid w:val="00BE5E60"/>
    <w:rsid w:val="00C00490"/>
    <w:rsid w:val="00C24E9B"/>
    <w:rsid w:val="00C270EB"/>
    <w:rsid w:val="00C400BE"/>
    <w:rsid w:val="00C401B0"/>
    <w:rsid w:val="00C41771"/>
    <w:rsid w:val="00C45D3E"/>
    <w:rsid w:val="00C722BD"/>
    <w:rsid w:val="00C769F9"/>
    <w:rsid w:val="00C80B0C"/>
    <w:rsid w:val="00C83879"/>
    <w:rsid w:val="00C8722E"/>
    <w:rsid w:val="00CD3773"/>
    <w:rsid w:val="00CF70D7"/>
    <w:rsid w:val="00D115E3"/>
    <w:rsid w:val="00D33AF0"/>
    <w:rsid w:val="00D45A5D"/>
    <w:rsid w:val="00D46CB3"/>
    <w:rsid w:val="00D517C7"/>
    <w:rsid w:val="00D64E07"/>
    <w:rsid w:val="00D75225"/>
    <w:rsid w:val="00D76265"/>
    <w:rsid w:val="00DA7857"/>
    <w:rsid w:val="00DB15A5"/>
    <w:rsid w:val="00DB1C4C"/>
    <w:rsid w:val="00DC1E72"/>
    <w:rsid w:val="00DC490E"/>
    <w:rsid w:val="00DD08F3"/>
    <w:rsid w:val="00DD588E"/>
    <w:rsid w:val="00DF3A66"/>
    <w:rsid w:val="00DF625F"/>
    <w:rsid w:val="00E02904"/>
    <w:rsid w:val="00E07678"/>
    <w:rsid w:val="00E124CF"/>
    <w:rsid w:val="00E158B4"/>
    <w:rsid w:val="00E16361"/>
    <w:rsid w:val="00E30B35"/>
    <w:rsid w:val="00E40918"/>
    <w:rsid w:val="00E41C82"/>
    <w:rsid w:val="00E5097E"/>
    <w:rsid w:val="00E5199A"/>
    <w:rsid w:val="00E6138F"/>
    <w:rsid w:val="00E64FDE"/>
    <w:rsid w:val="00E66ECE"/>
    <w:rsid w:val="00E72C2D"/>
    <w:rsid w:val="00E815ED"/>
    <w:rsid w:val="00E82394"/>
    <w:rsid w:val="00E94FCA"/>
    <w:rsid w:val="00EA07B9"/>
    <w:rsid w:val="00EA09ED"/>
    <w:rsid w:val="00EA1A7D"/>
    <w:rsid w:val="00EA238C"/>
    <w:rsid w:val="00EC6385"/>
    <w:rsid w:val="00ED2056"/>
    <w:rsid w:val="00ED4B80"/>
    <w:rsid w:val="00ED4D4F"/>
    <w:rsid w:val="00ED54D8"/>
    <w:rsid w:val="00EE0EB5"/>
    <w:rsid w:val="00EE24D5"/>
    <w:rsid w:val="00EE457A"/>
    <w:rsid w:val="00EF4B0B"/>
    <w:rsid w:val="00F03AC0"/>
    <w:rsid w:val="00F46B60"/>
    <w:rsid w:val="00F5328A"/>
    <w:rsid w:val="00F54EAA"/>
    <w:rsid w:val="00F55F57"/>
    <w:rsid w:val="00F727F1"/>
    <w:rsid w:val="00F74919"/>
    <w:rsid w:val="00F8603A"/>
    <w:rsid w:val="00FA079A"/>
    <w:rsid w:val="00FA129B"/>
    <w:rsid w:val="00FB5E42"/>
    <w:rsid w:val="00FC7958"/>
    <w:rsid w:val="00FE3590"/>
    <w:rsid w:val="00FE40D8"/>
    <w:rsid w:val="00FF3FAB"/>
    <w:rsid w:val="00FF504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965D36"/>
  <w15:docId w15:val="{46301708-06D5-4FBC-998A-8CDFA9FB7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68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68E0"/>
    <w:rPr>
      <w:rFonts w:ascii="Tahoma" w:hAnsi="Tahoma" w:cs="Tahoma"/>
      <w:sz w:val="16"/>
      <w:szCs w:val="16"/>
    </w:rPr>
  </w:style>
  <w:style w:type="paragraph" w:styleId="Header">
    <w:name w:val="header"/>
    <w:basedOn w:val="Normal"/>
    <w:link w:val="HeaderChar"/>
    <w:uiPriority w:val="99"/>
    <w:unhideWhenUsed/>
    <w:rsid w:val="00AB68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68E0"/>
  </w:style>
  <w:style w:type="paragraph" w:styleId="Footer">
    <w:name w:val="footer"/>
    <w:basedOn w:val="Normal"/>
    <w:link w:val="FooterChar"/>
    <w:uiPriority w:val="99"/>
    <w:unhideWhenUsed/>
    <w:rsid w:val="00AB68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68E0"/>
  </w:style>
  <w:style w:type="character" w:styleId="Hyperlink">
    <w:name w:val="Hyperlink"/>
    <w:basedOn w:val="DefaultParagraphFont"/>
    <w:uiPriority w:val="99"/>
    <w:unhideWhenUsed/>
    <w:rsid w:val="00F54EAA"/>
    <w:rPr>
      <w:color w:val="0000FF" w:themeColor="hyperlink"/>
      <w:u w:val="single"/>
    </w:rPr>
  </w:style>
  <w:style w:type="paragraph" w:styleId="ListParagraph">
    <w:name w:val="List Paragraph"/>
    <w:basedOn w:val="Normal"/>
    <w:uiPriority w:val="34"/>
    <w:qFormat/>
    <w:rsid w:val="00ED4B80"/>
    <w:pPr>
      <w:ind w:left="720"/>
      <w:contextualSpacing/>
    </w:pPr>
  </w:style>
  <w:style w:type="character" w:styleId="UnresolvedMention">
    <w:name w:val="Unresolved Mention"/>
    <w:basedOn w:val="DefaultParagraphFont"/>
    <w:uiPriority w:val="99"/>
    <w:semiHidden/>
    <w:unhideWhenUsed/>
    <w:rsid w:val="001A2A55"/>
    <w:rPr>
      <w:color w:val="605E5C"/>
      <w:shd w:val="clear" w:color="auto" w:fill="E1DFDD"/>
    </w:rPr>
  </w:style>
  <w:style w:type="character" w:styleId="CommentReference">
    <w:name w:val="annotation reference"/>
    <w:basedOn w:val="DefaultParagraphFont"/>
    <w:uiPriority w:val="99"/>
    <w:semiHidden/>
    <w:unhideWhenUsed/>
    <w:rsid w:val="00A02485"/>
    <w:rPr>
      <w:sz w:val="16"/>
      <w:szCs w:val="16"/>
    </w:rPr>
  </w:style>
  <w:style w:type="paragraph" w:styleId="CommentText">
    <w:name w:val="annotation text"/>
    <w:basedOn w:val="Normal"/>
    <w:link w:val="CommentTextChar"/>
    <w:uiPriority w:val="99"/>
    <w:unhideWhenUsed/>
    <w:rsid w:val="00A02485"/>
    <w:pPr>
      <w:spacing w:line="240" w:lineRule="auto"/>
    </w:pPr>
    <w:rPr>
      <w:sz w:val="20"/>
      <w:szCs w:val="20"/>
    </w:rPr>
  </w:style>
  <w:style w:type="character" w:customStyle="1" w:styleId="CommentTextChar">
    <w:name w:val="Comment Text Char"/>
    <w:basedOn w:val="DefaultParagraphFont"/>
    <w:link w:val="CommentText"/>
    <w:uiPriority w:val="99"/>
    <w:rsid w:val="00A02485"/>
    <w:rPr>
      <w:sz w:val="20"/>
      <w:szCs w:val="20"/>
    </w:rPr>
  </w:style>
  <w:style w:type="paragraph" w:styleId="CommentSubject">
    <w:name w:val="annotation subject"/>
    <w:basedOn w:val="CommentText"/>
    <w:next w:val="CommentText"/>
    <w:link w:val="CommentSubjectChar"/>
    <w:uiPriority w:val="99"/>
    <w:semiHidden/>
    <w:unhideWhenUsed/>
    <w:rsid w:val="00A02485"/>
    <w:rPr>
      <w:b/>
      <w:bCs/>
    </w:rPr>
  </w:style>
  <w:style w:type="character" w:customStyle="1" w:styleId="CommentSubjectChar">
    <w:name w:val="Comment Subject Char"/>
    <w:basedOn w:val="CommentTextChar"/>
    <w:link w:val="CommentSubject"/>
    <w:uiPriority w:val="99"/>
    <w:semiHidden/>
    <w:rsid w:val="00A02485"/>
    <w:rPr>
      <w:b/>
      <w:bCs/>
      <w:sz w:val="20"/>
      <w:szCs w:val="20"/>
    </w:rPr>
  </w:style>
  <w:style w:type="table" w:styleId="TableGrid">
    <w:name w:val="Table Grid"/>
    <w:basedOn w:val="TableNormal"/>
    <w:uiPriority w:val="39"/>
    <w:rsid w:val="00300FF2"/>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86C6B"/>
    <w:pPr>
      <w:spacing w:after="0" w:line="240" w:lineRule="auto"/>
    </w:pPr>
  </w:style>
  <w:style w:type="table" w:customStyle="1" w:styleId="TableGrid1">
    <w:name w:val="Table Grid1"/>
    <w:basedOn w:val="TableNormal"/>
    <w:next w:val="TableGrid"/>
    <w:uiPriority w:val="39"/>
    <w:rsid w:val="000565C3"/>
    <w:pPr>
      <w:spacing w:after="0" w:line="240" w:lineRule="auto"/>
    </w:pPr>
    <w:rPr>
      <w:rFonts w:ascii="Times New Roman" w:eastAsia="Times New Roman" w:hAnsi="Times New Roman" w:cs="Times New Roman"/>
      <w:sz w:val="20"/>
      <w:szCs w:val="20"/>
      <w:lang w:eastAsia="ja-JP"/>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cs="Arial" w:hint="default"/>
        <w:b/>
        <w:sz w:val="20"/>
        <w:szCs w:val="20"/>
      </w:rPr>
      <w:tblPr/>
      <w:tcPr>
        <w:shd w:val="clear" w:color="auto" w:fill="000000"/>
      </w:tcPr>
    </w:tblStylePr>
  </w:style>
  <w:style w:type="paragraph" w:styleId="EndnoteText">
    <w:name w:val="endnote text"/>
    <w:basedOn w:val="Normal"/>
    <w:link w:val="EndnoteTextChar"/>
    <w:uiPriority w:val="99"/>
    <w:unhideWhenUsed/>
    <w:rsid w:val="00B36A46"/>
    <w:pPr>
      <w:spacing w:after="0" w:line="240" w:lineRule="auto"/>
    </w:pPr>
    <w:rPr>
      <w:rFonts w:ascii="Arial" w:hAnsi="Arial" w:cs="Arial"/>
      <w:sz w:val="20"/>
      <w:szCs w:val="20"/>
    </w:rPr>
  </w:style>
  <w:style w:type="character" w:customStyle="1" w:styleId="EndnoteTextChar">
    <w:name w:val="Endnote Text Char"/>
    <w:basedOn w:val="DefaultParagraphFont"/>
    <w:link w:val="EndnoteText"/>
    <w:uiPriority w:val="99"/>
    <w:rsid w:val="00B36A46"/>
    <w:rPr>
      <w:rFonts w:ascii="Arial" w:hAnsi="Arial" w:cs="Arial"/>
      <w:sz w:val="20"/>
      <w:szCs w:val="20"/>
    </w:rPr>
  </w:style>
  <w:style w:type="paragraph" w:styleId="FootnoteText">
    <w:name w:val="footnote text"/>
    <w:basedOn w:val="Normal"/>
    <w:link w:val="FootnoteTextChar"/>
    <w:uiPriority w:val="99"/>
    <w:semiHidden/>
    <w:unhideWhenUsed/>
    <w:rsid w:val="00B36A46"/>
    <w:pPr>
      <w:spacing w:after="0" w:line="240" w:lineRule="auto"/>
    </w:pPr>
    <w:rPr>
      <w:rFonts w:ascii="Arial" w:hAnsi="Arial" w:cs="Arial"/>
      <w:sz w:val="20"/>
      <w:szCs w:val="20"/>
    </w:rPr>
  </w:style>
  <w:style w:type="character" w:customStyle="1" w:styleId="FootnoteTextChar">
    <w:name w:val="Footnote Text Char"/>
    <w:basedOn w:val="DefaultParagraphFont"/>
    <w:link w:val="FootnoteText"/>
    <w:uiPriority w:val="99"/>
    <w:semiHidden/>
    <w:rsid w:val="00B36A46"/>
    <w:rPr>
      <w:rFonts w:ascii="Arial" w:hAnsi="Arial" w:cs="Arial"/>
      <w:sz w:val="20"/>
      <w:szCs w:val="20"/>
    </w:rPr>
  </w:style>
  <w:style w:type="character" w:styleId="EndnoteReference">
    <w:name w:val="endnote reference"/>
    <w:basedOn w:val="DefaultParagraphFont"/>
    <w:uiPriority w:val="99"/>
    <w:semiHidden/>
    <w:unhideWhenUsed/>
    <w:rsid w:val="00B36A46"/>
    <w:rPr>
      <w:vertAlign w:val="superscript"/>
    </w:rPr>
  </w:style>
  <w:style w:type="character" w:styleId="FootnoteReference">
    <w:name w:val="footnote reference"/>
    <w:basedOn w:val="DefaultParagraphFont"/>
    <w:uiPriority w:val="99"/>
    <w:semiHidden/>
    <w:unhideWhenUsed/>
    <w:rsid w:val="00B36A4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hyperlink" Target="https://www.gov.scot/publications/community-empowerment-scotland-act-summary/" TargetMode="External"/><Relationship Id="rId39" Type="http://schemas.openxmlformats.org/officeDocument/2006/relationships/header" Target="header10.xml"/><Relationship Id="rId21" Type="http://schemas.openxmlformats.org/officeDocument/2006/relationships/hyperlink" Target="https://www.scdc.org.uk/what/national-standards" TargetMode="External"/><Relationship Id="rId34" Type="http://schemas.openxmlformats.org/officeDocument/2006/relationships/hyperlink" Target="https://www.childrensrightshighland.co.uk/children-young-peoples-participation-strategy"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29" Type="http://schemas.openxmlformats.org/officeDocument/2006/relationships/hyperlink" Target="https://www.highland.gov.uk/info/178/development_plans/1143/highland_investment_plan" TargetMode="External"/><Relationship Id="rId41"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8.xml"/><Relationship Id="rId32" Type="http://schemas.openxmlformats.org/officeDocument/2006/relationships/hyperlink" Target="https://www.highland.gov.uk/downloads/download/2392/community_wealth_building_strategy" TargetMode="External"/><Relationship Id="rId37" Type="http://schemas.openxmlformats.org/officeDocument/2006/relationships/hyperlink" Target="https://www.voicescotland.org.uk/national-standards" TargetMode="External"/><Relationship Id="rId40" Type="http://schemas.openxmlformats.org/officeDocument/2006/relationships/header" Target="header1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hyperlink" Target="https://www.highland.gov.uk/downloads/file/28497/delivery_plan_2024-2027" TargetMode="External"/><Relationship Id="rId36" Type="http://schemas.openxmlformats.org/officeDocument/2006/relationships/hyperlink" Target="https://www.gov.scot/publications/participation-handbook/" TargetMode="Externa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hyperlink" Target="https://highlandcpp.org.uk/wp-content/uploads/2025/03/HOIP-Delivery-Plan-Updated-Graphics-March-2025.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gov.scot/publications/the-scottish-approach-to-service-design/" TargetMode="External"/><Relationship Id="rId27" Type="http://schemas.openxmlformats.org/officeDocument/2006/relationships/hyperlink" Target="https://www.highland.gov.uk/downloads/file/4611/programme_of_the_highland_council_2022-27_-_english" TargetMode="External"/><Relationship Id="rId30" Type="http://schemas.openxmlformats.org/officeDocument/2006/relationships/hyperlink" Target="https://highlandcpp.org.uk/about-hcpp/highland-outcome-improvement-plan/" TargetMode="External"/><Relationship Id="rId35" Type="http://schemas.openxmlformats.org/officeDocument/2006/relationships/hyperlink" Target="https://www.highland.gov.uk/downloads/download/2443/customer_experience"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https://www.childrensrightshighland.co.uk/children-young-peoples-participation-strategy" TargetMode="External"/><Relationship Id="rId25" Type="http://schemas.openxmlformats.org/officeDocument/2006/relationships/header" Target="header9.xml"/><Relationship Id="rId33" Type="http://schemas.openxmlformats.org/officeDocument/2006/relationships/hyperlink" Target="https://www.highland.gov.uk/socialvaluecharter" TargetMode="External"/><Relationship Id="rId38" Type="http://schemas.openxmlformats.org/officeDocument/2006/relationships/hyperlink" Target="https://eur02.safelinks.protection.outlook.com/?url=https%3A%2F%2Fwww.gov.scot%2Fpublications%2Fthe-scottish-approach-to-service-design%2F&amp;data=05%7C02%7CDot.Ferguson%40highland.gov.uk%7C7c5ae79e3ae04ae7ffc308dd81df0903%7C89f0b56e6d164fe89dba176fa940f7c9%7C0%7C0%7C638809517122456692%7CUnknown%7CTWFpbGZsb3d8eyJFbXB0eU1hcGkiOnRydWUsIlYiOiIwLjAuMDAwMCIsIlAiOiJXaW4zMiIsIkFOIjoiTWFpbCIsIldUIjoyfQ%3D%3D%7C0%7C%7C%7C&amp;sdata=%2FuIh3kifdLThIDXzyG00DmWD2Ha95EkPD5Y4sMmVqYM%3D&amp;reserved=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clark\Downloads\HC_Document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fc4f8ff-53e3-43af-b171-d84ded741607">
      <Terms xmlns="http://schemas.microsoft.com/office/infopath/2007/PartnerControls"/>
    </lcf76f155ced4ddcb4097134ff3c332f>
    <TaxCatchAll xmlns="dd1ab28a-f715-4e89-ba37-873b5d75575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FD1FD651A64D04F96C8BD246004781E" ma:contentTypeVersion="11" ma:contentTypeDescription="Create a new document." ma:contentTypeScope="" ma:versionID="b1371439036d28477cbbfd0af710c894">
  <xsd:schema xmlns:xsd="http://www.w3.org/2001/XMLSchema" xmlns:xs="http://www.w3.org/2001/XMLSchema" xmlns:p="http://schemas.microsoft.com/office/2006/metadata/properties" xmlns:ns2="9fc4f8ff-53e3-43af-b171-d84ded741607" xmlns:ns3="dd1ab28a-f715-4e89-ba37-873b5d755753" targetNamespace="http://schemas.microsoft.com/office/2006/metadata/properties" ma:root="true" ma:fieldsID="57eceef2c456ab1f8d32eb3ec9735756" ns2:_="" ns3:_="">
    <xsd:import namespace="9fc4f8ff-53e3-43af-b171-d84ded741607"/>
    <xsd:import namespace="dd1ab28a-f715-4e89-ba37-873b5d75575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c4f8ff-53e3-43af-b171-d84ded7416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d8d7fc4-e056-491b-b14d-914997007d2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1ab28a-f715-4e89-ba37-873b5d75575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93cc5bf-3c11-4374-9a9a-74fb3964b81f}" ma:internalName="TaxCatchAll" ma:showField="CatchAllData" ma:web="dd1ab28a-f715-4e89-ba37-873b5d7557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8715DB-3600-4FA0-A84B-DAE98423D19C}">
  <ds:schemaRefs>
    <ds:schemaRef ds:uri="http://schemas.microsoft.com/office/2006/metadata/properties"/>
    <ds:schemaRef ds:uri="http://schemas.microsoft.com/office/infopath/2007/PartnerControls"/>
    <ds:schemaRef ds:uri="9fc4f8ff-53e3-43af-b171-d84ded741607"/>
    <ds:schemaRef ds:uri="dd1ab28a-f715-4e89-ba37-873b5d755753"/>
  </ds:schemaRefs>
</ds:datastoreItem>
</file>

<file path=customXml/itemProps2.xml><?xml version="1.0" encoding="utf-8"?>
<ds:datastoreItem xmlns:ds="http://schemas.openxmlformats.org/officeDocument/2006/customXml" ds:itemID="{A8D7E6ED-2ED2-4996-A16B-43C7D4B7264E}">
  <ds:schemaRefs>
    <ds:schemaRef ds:uri="http://schemas.openxmlformats.org/officeDocument/2006/bibliography"/>
  </ds:schemaRefs>
</ds:datastoreItem>
</file>

<file path=customXml/itemProps3.xml><?xml version="1.0" encoding="utf-8"?>
<ds:datastoreItem xmlns:ds="http://schemas.openxmlformats.org/officeDocument/2006/customXml" ds:itemID="{1D48828F-E7B1-4C5D-85A3-5E2015B78E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c4f8ff-53e3-43af-b171-d84ded741607"/>
    <ds:schemaRef ds:uri="dd1ab28a-f715-4e89-ba37-873b5d7557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E3F7B40-5F43-4FFF-82BE-BD20F8C3D8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HC_Document_Template</Template>
  <TotalTime>2</TotalTime>
  <Pages>11</Pages>
  <Words>2647</Words>
  <Characters>15133</Characters>
  <Application>Microsoft Office Word</Application>
  <DocSecurity>0</DocSecurity>
  <Lines>522</Lines>
  <Paragraphs>157</Paragraphs>
  <ScaleCrop>false</ScaleCrop>
  <HeadingPairs>
    <vt:vector size="2" baseType="variant">
      <vt:variant>
        <vt:lpstr>Title</vt:lpstr>
      </vt:variant>
      <vt:variant>
        <vt:i4>1</vt:i4>
      </vt:variant>
    </vt:vector>
  </HeadingPairs>
  <TitlesOfParts>
    <vt:vector size="1" baseType="lpstr">
      <vt:lpstr/>
    </vt:vector>
  </TitlesOfParts>
  <Company>Fujitsu</Company>
  <LinksUpToDate>false</LinksUpToDate>
  <CharactersWithSpaces>17773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Alison Clark (Highland Council)</dc:creator>
  <cp:lastModifiedBy>Dot Ferguson (Community Support (West and Mid))</cp:lastModifiedBy>
  <cp:revision>3</cp:revision>
  <dcterms:created xsi:type="dcterms:W3CDTF">2026-01-15T08:15:00Z</dcterms:created>
  <dcterms:modified xsi:type="dcterms:W3CDTF">2026-01-15T14:18:00Z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0x0101007FD1FD651A64D04F96C8BD246004781E</vt:lpwstr>
  </property>
  <property fmtid="{D5CDD505-2E9C-101B-9397-08002B2CF9AE}" pid="3" name="MediaServiceImageTags">
    <vt:lpwstr/>
  </property>
</Properties>
</file>